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06A4D" w14:textId="2B8BB573" w:rsidR="00441A41" w:rsidRPr="008A393F" w:rsidRDefault="00844DE6" w:rsidP="001A386C">
      <w:pPr>
        <w:rPr>
          <w:rFonts w:ascii="游ゴシック" w:eastAsia="游ゴシック" w:hAnsi="游ゴシック"/>
          <w:b/>
          <w:bCs/>
          <w:color w:val="0095D5" w:themeColor="accent1"/>
          <w:sz w:val="28"/>
          <w:szCs w:val="28"/>
          <w:lang w:bidi="ja-JP"/>
        </w:rPr>
      </w:pPr>
      <w:r w:rsidRPr="008A393F">
        <w:rPr>
          <w:rFonts w:ascii="游ゴシック" w:eastAsia="游ゴシック" w:hAnsi="游ゴシック"/>
          <w:b/>
          <w:bCs/>
          <w:color w:val="0095D5" w:themeColor="accent1"/>
          <w:sz w:val="28"/>
          <w:szCs w:val="28"/>
          <w:lang w:bidi="ja-JP"/>
        </w:rPr>
        <w:t>ゼンハイザー</w:t>
      </w:r>
      <w:r>
        <w:rPr>
          <w:rFonts w:ascii="游ゴシック" w:eastAsia="游ゴシック" w:hAnsi="游ゴシック" w:hint="eastAsia"/>
          <w:b/>
          <w:bCs/>
          <w:color w:val="0095D5" w:themeColor="accent1"/>
          <w:sz w:val="28"/>
          <w:szCs w:val="28"/>
          <w:lang w:bidi="ja-JP"/>
        </w:rPr>
        <w:t>、</w:t>
      </w:r>
      <w:r w:rsidR="00C85600" w:rsidRPr="008A393F">
        <w:rPr>
          <w:rFonts w:ascii="游ゴシック" w:eastAsia="游ゴシック" w:hAnsi="游ゴシック" w:hint="eastAsia"/>
          <w:b/>
          <w:bCs/>
          <w:color w:val="0095D5" w:themeColor="accent1"/>
          <w:sz w:val="28"/>
          <w:szCs w:val="28"/>
          <w:lang w:val="en-US"/>
        </w:rPr>
        <w:t>スマート</w:t>
      </w:r>
      <w:r w:rsidR="001A386C" w:rsidRPr="008A393F">
        <w:rPr>
          <w:rFonts w:ascii="游ゴシック" w:eastAsia="游ゴシック" w:hAnsi="游ゴシック"/>
          <w:b/>
          <w:bCs/>
          <w:color w:val="0095D5" w:themeColor="accent1"/>
          <w:sz w:val="28"/>
          <w:szCs w:val="28"/>
          <w:lang w:bidi="ja-JP"/>
        </w:rPr>
        <w:t>との戦略的パートナーシップを開始</w:t>
      </w:r>
    </w:p>
    <w:p w14:paraId="7F1A992D" w14:textId="245FE567" w:rsidR="001A386C" w:rsidRPr="008A393F" w:rsidRDefault="001A386C" w:rsidP="001A386C">
      <w:pPr>
        <w:rPr>
          <w:rFonts w:ascii="游ゴシック" w:eastAsia="游ゴシック" w:hAnsi="游ゴシック"/>
          <w:b/>
          <w:bCs/>
          <w:color w:val="0095D5" w:themeColor="accent1"/>
          <w:sz w:val="28"/>
          <w:szCs w:val="28"/>
          <w:lang w:bidi="ja-JP"/>
        </w:rPr>
      </w:pPr>
      <w:r w:rsidRPr="008A393F">
        <w:rPr>
          <w:rFonts w:ascii="游ゴシック" w:eastAsia="游ゴシック" w:hAnsi="游ゴシック"/>
          <w:b/>
          <w:bCs/>
          <w:color w:val="0095D5" w:themeColor="accent1"/>
          <w:sz w:val="28"/>
          <w:szCs w:val="28"/>
          <w:lang w:bidi="ja-JP"/>
        </w:rPr>
        <w:t>プレミアム車載オーディオ体験の未来を豊かに</w:t>
      </w:r>
    </w:p>
    <w:p w14:paraId="78BEE158" w14:textId="77777777" w:rsidR="009E0B1C" w:rsidRPr="008A393F" w:rsidRDefault="009E0B1C" w:rsidP="001E6248">
      <w:pPr>
        <w:jc w:val="right"/>
        <w:rPr>
          <w:rFonts w:ascii="游ゴシック" w:eastAsia="游ゴシック" w:hAnsi="游ゴシック"/>
          <w:sz w:val="20"/>
          <w:szCs w:val="20"/>
          <w:lang w:val="en-US"/>
        </w:rPr>
      </w:pPr>
    </w:p>
    <w:p w14:paraId="0AF6C4D2" w14:textId="6308913E" w:rsidR="00B66B55" w:rsidRPr="008A393F" w:rsidRDefault="00590339" w:rsidP="001E6248">
      <w:pPr>
        <w:jc w:val="right"/>
        <w:rPr>
          <w:rFonts w:ascii="游ゴシック" w:eastAsia="游ゴシック" w:hAnsi="游ゴシック"/>
          <w:sz w:val="20"/>
          <w:szCs w:val="20"/>
        </w:rPr>
      </w:pPr>
      <w:r w:rsidRPr="002F1028">
        <w:rPr>
          <w:rFonts w:ascii="游ゴシック" w:eastAsia="游ゴシック" w:hAnsi="游ゴシック" w:hint="eastAsia"/>
          <w:sz w:val="20"/>
          <w:szCs w:val="20"/>
          <w:lang w:val="ja-JP" w:bidi="ja-JP"/>
        </w:rPr>
        <w:t>2024年</w:t>
      </w:r>
      <w:r w:rsidR="002F1028" w:rsidRPr="002F1028">
        <w:rPr>
          <w:rFonts w:ascii="游ゴシック" w:eastAsia="游ゴシック" w:hAnsi="游ゴシック" w:hint="eastAsia"/>
          <w:sz w:val="20"/>
          <w:szCs w:val="20"/>
          <w:lang w:val="ja-JP" w:bidi="ja-JP"/>
        </w:rPr>
        <w:t>10月</w:t>
      </w:r>
      <w:r w:rsidR="00944B96">
        <w:rPr>
          <w:rFonts w:ascii="游ゴシック" w:eastAsia="游ゴシック" w:hAnsi="游ゴシック" w:hint="eastAsia"/>
          <w:sz w:val="20"/>
          <w:szCs w:val="20"/>
          <w:lang w:val="ja-JP" w:bidi="ja-JP"/>
        </w:rPr>
        <w:t>8</w:t>
      </w:r>
      <w:r w:rsidR="002F1028" w:rsidRPr="002F1028">
        <w:rPr>
          <w:rFonts w:ascii="游ゴシック" w:eastAsia="游ゴシック" w:hAnsi="游ゴシック" w:hint="eastAsia"/>
          <w:sz w:val="20"/>
          <w:szCs w:val="20"/>
          <w:lang w:val="ja-JP" w:bidi="ja-JP"/>
        </w:rPr>
        <w:t>日</w:t>
      </w:r>
    </w:p>
    <w:p w14:paraId="6DBE17BB" w14:textId="7E3F61D3" w:rsidR="001E6248" w:rsidRPr="008A393F" w:rsidRDefault="001E6248" w:rsidP="001E6248">
      <w:pPr>
        <w:jc w:val="right"/>
        <w:rPr>
          <w:rFonts w:ascii="游ゴシック" w:eastAsia="游ゴシック" w:hAnsi="游ゴシック"/>
          <w:sz w:val="20"/>
          <w:szCs w:val="20"/>
        </w:rPr>
      </w:pPr>
      <w:r w:rsidRPr="008A393F">
        <w:rPr>
          <w:rFonts w:ascii="游ゴシック" w:eastAsia="游ゴシック" w:hAnsi="游ゴシック" w:hint="eastAsia"/>
          <w:sz w:val="20"/>
          <w:szCs w:val="20"/>
          <w:lang w:val="ja-JP" w:bidi="ja-JP"/>
        </w:rPr>
        <w:t>ゼンハイザージャパン株式会社</w:t>
      </w:r>
    </w:p>
    <w:p w14:paraId="3CFA0F0A" w14:textId="77777777" w:rsidR="00974A21" w:rsidRPr="008A393F" w:rsidRDefault="00974A21" w:rsidP="00974A21">
      <w:pPr>
        <w:jc w:val="right"/>
        <w:rPr>
          <w:rFonts w:ascii="游ゴシック" w:eastAsia="游ゴシック" w:hAnsi="游ゴシック" w:cstheme="minorHAnsi"/>
          <w:bCs/>
          <w:noProof/>
          <w:color w:val="000000" w:themeColor="text1"/>
          <w:sz w:val="20"/>
          <w:szCs w:val="20"/>
          <w:lang w:val="en-US"/>
        </w:rPr>
      </w:pPr>
    </w:p>
    <w:p w14:paraId="686F9887" w14:textId="24677F95" w:rsidR="00974A21" w:rsidRPr="00D30CDA" w:rsidRDefault="00974A21" w:rsidP="00974A21">
      <w:pPr>
        <w:rPr>
          <w:rFonts w:ascii="游ゴシック" w:eastAsia="游ゴシック" w:hAnsi="游ゴシック" w:cstheme="minorHAnsi"/>
          <w:bCs/>
          <w:noProof/>
          <w:color w:val="000000" w:themeColor="text1"/>
          <w:sz w:val="20"/>
          <w:szCs w:val="20"/>
          <w:lang w:val="en-US"/>
        </w:rPr>
      </w:pPr>
      <w:r w:rsidRPr="00D30CDA">
        <w:rPr>
          <w:rFonts w:ascii="游ゴシック" w:eastAsia="游ゴシック" w:hAnsi="游ゴシック" w:cstheme="minorHAnsi" w:hint="eastAsia"/>
          <w:bCs/>
          <w:noProof/>
          <w:color w:val="000000" w:themeColor="text1"/>
          <w:sz w:val="20"/>
          <w:szCs w:val="20"/>
          <w:lang w:val="en-US" w:bidi="en-US"/>
        </w:rPr>
        <w:t>（本資料は、ベルリン2024年8月23日に</w:t>
      </w:r>
      <w:r w:rsidR="001A386C" w:rsidRPr="00D30CDA">
        <w:rPr>
          <w:rFonts w:ascii="游ゴシック" w:eastAsia="游ゴシック" w:hAnsi="游ゴシック" w:cstheme="minorHAnsi"/>
          <w:bCs/>
          <w:noProof/>
          <w:color w:val="000000" w:themeColor="text1"/>
          <w:sz w:val="20"/>
          <w:szCs w:val="20"/>
          <w:lang w:val="ja-JP" w:bidi="ja-JP"/>
        </w:rPr>
        <w:t>Sennheiser Mobility GmbH</w:t>
      </w:r>
      <w:r w:rsidRPr="00D30CDA">
        <w:rPr>
          <w:rFonts w:ascii="游ゴシック" w:eastAsia="游ゴシック" w:hAnsi="游ゴシック" w:cstheme="minorHAnsi" w:hint="eastAsia"/>
          <w:bCs/>
          <w:noProof/>
          <w:color w:val="000000" w:themeColor="text1"/>
          <w:sz w:val="20"/>
          <w:szCs w:val="20"/>
          <w:lang w:val="en-US" w:bidi="en-US"/>
        </w:rPr>
        <w:t>より発表されたプレスリリースの抄訳です）</w:t>
      </w:r>
    </w:p>
    <w:p w14:paraId="128F29FC" w14:textId="77777777" w:rsidR="00441A41" w:rsidRPr="00D30CDA" w:rsidRDefault="00441A41" w:rsidP="001A386C">
      <w:pPr>
        <w:rPr>
          <w:rFonts w:ascii="游ゴシック" w:eastAsia="游ゴシック" w:hAnsi="游ゴシック"/>
          <w:sz w:val="20"/>
          <w:szCs w:val="20"/>
          <w:lang w:val="ja-JP" w:bidi="ja-JP"/>
        </w:rPr>
      </w:pPr>
    </w:p>
    <w:p w14:paraId="2D73543A" w14:textId="7BC454BF" w:rsidR="001A386C" w:rsidRPr="00D30CDA" w:rsidRDefault="001A386C" w:rsidP="00441A41">
      <w:pPr>
        <w:jc w:val="both"/>
        <w:rPr>
          <w:rFonts w:ascii="游ゴシック" w:eastAsia="游ゴシック" w:hAnsi="游ゴシック"/>
          <w:b/>
          <w:bCs/>
          <w:sz w:val="20"/>
          <w:szCs w:val="20"/>
          <w:lang w:val="ja-JP" w:bidi="ja-JP"/>
        </w:rPr>
      </w:pPr>
      <w:r w:rsidRPr="00D30CDA">
        <w:rPr>
          <w:rFonts w:ascii="游ゴシック" w:eastAsia="游ゴシック" w:hAnsi="游ゴシック"/>
          <w:b/>
          <w:bCs/>
          <w:sz w:val="20"/>
          <w:szCs w:val="20"/>
          <w:lang w:val="ja-JP" w:bidi="ja-JP"/>
        </w:rPr>
        <w:t>ゼンハイザー</w:t>
      </w:r>
      <w:r w:rsidR="00C85600" w:rsidRPr="00D30CDA">
        <w:rPr>
          <w:rFonts w:ascii="游ゴシック" w:eastAsia="游ゴシック" w:hAnsi="游ゴシック" w:hint="eastAsia"/>
          <w:b/>
          <w:bCs/>
          <w:sz w:val="20"/>
          <w:szCs w:val="20"/>
          <w:lang w:val="ja-JP" w:bidi="ja-JP"/>
        </w:rPr>
        <w:t>は、</w:t>
      </w:r>
      <w:r w:rsidR="00C85600" w:rsidRPr="00D30CDA">
        <w:rPr>
          <w:rFonts w:ascii="游ゴシック" w:eastAsia="游ゴシック" w:hAnsi="游ゴシック"/>
          <w:b/>
          <w:bCs/>
          <w:sz w:val="20"/>
          <w:szCs w:val="20"/>
          <w:lang w:val="ja-JP" w:bidi="ja-JP"/>
        </w:rPr>
        <w:t>車載オーディオ体験の未来を豊かなものにするため、</w:t>
      </w:r>
      <w:r w:rsidR="00D32290" w:rsidRPr="00D30CDA">
        <w:rPr>
          <w:rFonts w:ascii="游ゴシック" w:eastAsia="游ゴシック" w:hAnsi="游ゴシック" w:hint="eastAsia"/>
          <w:b/>
          <w:bCs/>
          <w:sz w:val="20"/>
          <w:szCs w:val="20"/>
          <w:lang w:val="ja-JP" w:bidi="ja-JP"/>
        </w:rPr>
        <w:t>スマート</w:t>
      </w:r>
      <w:r w:rsidRPr="00D30CDA">
        <w:rPr>
          <w:rFonts w:ascii="游ゴシック" w:eastAsia="游ゴシック" w:hAnsi="游ゴシック"/>
          <w:b/>
          <w:bCs/>
          <w:sz w:val="20"/>
          <w:szCs w:val="20"/>
          <w:lang w:val="ja-JP" w:bidi="ja-JP"/>
        </w:rPr>
        <w:t>と</w:t>
      </w:r>
      <w:r w:rsidR="00E959FC" w:rsidRPr="00D30CDA">
        <w:rPr>
          <w:rFonts w:ascii="游ゴシック" w:eastAsia="游ゴシック" w:hAnsi="游ゴシック" w:hint="eastAsia"/>
          <w:b/>
          <w:bCs/>
          <w:sz w:val="20"/>
          <w:szCs w:val="20"/>
          <w:lang w:val="ja-JP" w:bidi="ja-JP"/>
        </w:rPr>
        <w:t>の</w:t>
      </w:r>
      <w:r w:rsidRPr="00D30CDA">
        <w:rPr>
          <w:rFonts w:ascii="游ゴシック" w:eastAsia="游ゴシック" w:hAnsi="游ゴシック"/>
          <w:b/>
          <w:bCs/>
          <w:sz w:val="20"/>
          <w:szCs w:val="20"/>
          <w:lang w:val="ja-JP" w:bidi="ja-JP"/>
        </w:rPr>
        <w:t>戦略パートナーシップ</w:t>
      </w:r>
      <w:r w:rsidR="00F75986">
        <w:rPr>
          <w:rFonts w:ascii="游ゴシック" w:eastAsia="游ゴシック" w:hAnsi="游ゴシック" w:hint="eastAsia"/>
          <w:b/>
          <w:bCs/>
          <w:sz w:val="20"/>
          <w:szCs w:val="20"/>
          <w:lang w:val="ja-JP" w:bidi="ja-JP"/>
        </w:rPr>
        <w:t>に参画</w:t>
      </w:r>
      <w:r w:rsidRPr="00D30CDA">
        <w:rPr>
          <w:rFonts w:ascii="游ゴシック" w:eastAsia="游ゴシック" w:hAnsi="游ゴシック"/>
          <w:b/>
          <w:bCs/>
          <w:sz w:val="20"/>
          <w:szCs w:val="20"/>
          <w:lang w:val="ja-JP" w:bidi="ja-JP"/>
        </w:rPr>
        <w:t>します。</w:t>
      </w:r>
      <w:r w:rsidR="00C85600" w:rsidRPr="00D30CDA">
        <w:rPr>
          <w:rFonts w:ascii="游ゴシック" w:eastAsia="游ゴシック" w:hAnsi="游ゴシック" w:hint="eastAsia"/>
          <w:b/>
          <w:bCs/>
          <w:sz w:val="20"/>
          <w:szCs w:val="20"/>
          <w:lang w:val="ja-JP" w:bidi="ja-JP"/>
        </w:rPr>
        <w:t>本</w:t>
      </w:r>
      <w:r w:rsidRPr="00D30CDA">
        <w:rPr>
          <w:rFonts w:ascii="游ゴシック" w:eastAsia="游ゴシック" w:hAnsi="游ゴシック"/>
          <w:b/>
          <w:bCs/>
          <w:sz w:val="20"/>
          <w:szCs w:val="20"/>
          <w:lang w:val="ja-JP" w:bidi="ja-JP"/>
        </w:rPr>
        <w:t>パートナーシップは、中国と欧州を含むすべてのグローバル市場でスマートの車種を</w:t>
      </w:r>
      <w:r w:rsidR="00E959FC" w:rsidRPr="00D30CDA">
        <w:rPr>
          <w:rFonts w:ascii="游ゴシック" w:eastAsia="游ゴシック" w:hAnsi="游ゴシック" w:hint="eastAsia"/>
          <w:b/>
          <w:bCs/>
          <w:sz w:val="20"/>
          <w:szCs w:val="20"/>
          <w:lang w:val="ja-JP" w:bidi="ja-JP"/>
        </w:rPr>
        <w:t>拡充</w:t>
      </w:r>
      <w:r w:rsidRPr="00D30CDA">
        <w:rPr>
          <w:rFonts w:ascii="游ゴシック" w:eastAsia="游ゴシック" w:hAnsi="游ゴシック"/>
          <w:b/>
          <w:bCs/>
          <w:sz w:val="20"/>
          <w:szCs w:val="20"/>
          <w:lang w:val="ja-JP" w:bidi="ja-JP"/>
        </w:rPr>
        <w:t>し、臨場感</w:t>
      </w:r>
      <w:r w:rsidR="00E37C26" w:rsidRPr="00D30CDA">
        <w:rPr>
          <w:rFonts w:ascii="游ゴシック" w:eastAsia="游ゴシック" w:hAnsi="游ゴシック" w:hint="eastAsia"/>
          <w:b/>
          <w:bCs/>
          <w:sz w:val="20"/>
          <w:szCs w:val="20"/>
          <w:lang w:val="ja-JP" w:bidi="ja-JP"/>
        </w:rPr>
        <w:t>に</w:t>
      </w:r>
      <w:r w:rsidRPr="00D30CDA">
        <w:rPr>
          <w:rFonts w:ascii="游ゴシック" w:eastAsia="游ゴシック" w:hAnsi="游ゴシック"/>
          <w:b/>
          <w:bCs/>
          <w:sz w:val="20"/>
          <w:szCs w:val="20"/>
          <w:lang w:val="ja-JP" w:bidi="ja-JP"/>
        </w:rPr>
        <w:t>あふれ感動的なオーディオビジュアル体験をドライバーと同乗者に提供します。</w:t>
      </w:r>
    </w:p>
    <w:p w14:paraId="16CDB1EF" w14:textId="6BC8E5BD" w:rsidR="001A386C" w:rsidRPr="00D30CDA" w:rsidRDefault="00B10320" w:rsidP="00307ADD">
      <w:pPr>
        <w:jc w:val="both"/>
        <w:rPr>
          <w:rFonts w:ascii="游ゴシック" w:eastAsia="游ゴシック" w:hAnsi="游ゴシック"/>
          <w:b/>
          <w:bCs/>
          <w:sz w:val="20"/>
          <w:szCs w:val="20"/>
          <w:lang w:val="ja-JP" w:bidi="ja-JP"/>
        </w:rPr>
      </w:pPr>
      <w:r>
        <w:rPr>
          <w:rFonts w:ascii="游ゴシック" w:eastAsia="游ゴシック" w:hAnsi="游ゴシック" w:hint="eastAsia"/>
          <w:b/>
          <w:bCs/>
          <w:sz w:val="20"/>
          <w:szCs w:val="20"/>
          <w:lang w:val="ja-JP" w:bidi="ja-JP"/>
        </w:rPr>
        <w:t>今回、</w:t>
      </w:r>
      <w:r w:rsidR="001A386C" w:rsidRPr="00D30CDA">
        <w:rPr>
          <w:rFonts w:ascii="游ゴシック" w:eastAsia="游ゴシック" w:hAnsi="游ゴシック"/>
          <w:b/>
          <w:bCs/>
          <w:sz w:val="20"/>
          <w:szCs w:val="20"/>
          <w:lang w:val="ja-JP" w:bidi="ja-JP"/>
        </w:rPr>
        <w:t>新型</w:t>
      </w:r>
      <w:r w:rsidR="00AA0713">
        <w:rPr>
          <w:rFonts w:ascii="游ゴシック" w:eastAsia="游ゴシック" w:hAnsi="游ゴシック" w:hint="eastAsia"/>
          <w:b/>
          <w:bCs/>
          <w:sz w:val="20"/>
          <w:szCs w:val="20"/>
          <w:lang w:val="ja-JP" w:bidi="ja-JP"/>
        </w:rPr>
        <w:t>smart</w:t>
      </w:r>
      <w:r w:rsidR="001A386C" w:rsidRPr="00D30CDA">
        <w:rPr>
          <w:rFonts w:ascii="游ゴシック" w:eastAsia="游ゴシック" w:hAnsi="游ゴシック"/>
          <w:b/>
          <w:bCs/>
          <w:sz w:val="20"/>
          <w:szCs w:val="20"/>
          <w:lang w:val="ja-JP" w:bidi="ja-JP"/>
        </w:rPr>
        <w:t>#5</w:t>
      </w:r>
      <w:r>
        <w:rPr>
          <w:rFonts w:ascii="游ゴシック" w:eastAsia="游ゴシック" w:hAnsi="游ゴシック" w:hint="eastAsia"/>
          <w:b/>
          <w:bCs/>
          <w:sz w:val="20"/>
          <w:szCs w:val="20"/>
          <w:lang w:val="ja-JP" w:bidi="ja-JP"/>
        </w:rPr>
        <w:t>に</w:t>
      </w:r>
      <w:r w:rsidR="001A386C" w:rsidRPr="00D30CDA">
        <w:rPr>
          <w:rFonts w:ascii="游ゴシック" w:eastAsia="游ゴシック" w:hAnsi="游ゴシック"/>
          <w:b/>
          <w:bCs/>
          <w:sz w:val="20"/>
          <w:szCs w:val="20"/>
          <w:lang w:val="ja-JP" w:bidi="ja-JP"/>
        </w:rPr>
        <w:t>、ゼンハイザーの卓越した特許取得済み</w:t>
      </w:r>
      <w:r w:rsidR="00C85600" w:rsidRPr="00D30CDA">
        <w:rPr>
          <w:rFonts w:ascii="游ゴシック" w:eastAsia="游ゴシック" w:hAnsi="游ゴシック" w:hint="eastAsia"/>
          <w:b/>
          <w:bCs/>
          <w:sz w:val="20"/>
          <w:szCs w:val="20"/>
          <w:lang w:val="ja-JP" w:bidi="ja-JP"/>
        </w:rPr>
        <w:t>の</w:t>
      </w:r>
      <w:r w:rsidR="001A386C" w:rsidRPr="00D30CDA">
        <w:rPr>
          <w:rFonts w:ascii="游ゴシック" w:eastAsia="游ゴシック" w:hAnsi="游ゴシック"/>
          <w:b/>
          <w:bCs/>
          <w:sz w:val="20"/>
          <w:szCs w:val="20"/>
          <w:lang w:val="ja-JP" w:bidi="ja-JP"/>
        </w:rPr>
        <w:t>オーディオアルゴリズム、AMBEO ConcertoとAMBEO Contrabassを装備した</w:t>
      </w:r>
      <w:r w:rsidR="00BA0BE5">
        <w:rPr>
          <w:rFonts w:ascii="游ゴシック" w:eastAsia="游ゴシック" w:hAnsi="游ゴシック" w:hint="eastAsia"/>
          <w:b/>
          <w:bCs/>
          <w:sz w:val="20"/>
          <w:szCs w:val="20"/>
          <w:lang w:val="ja-JP" w:bidi="ja-JP"/>
        </w:rPr>
        <w:t>Sennheiser</w:t>
      </w:r>
      <w:r w:rsidR="001A386C" w:rsidRPr="00D30CDA">
        <w:rPr>
          <w:rFonts w:ascii="游ゴシック" w:eastAsia="游ゴシック" w:hAnsi="游ゴシック"/>
          <w:b/>
          <w:bCs/>
          <w:sz w:val="20"/>
          <w:szCs w:val="20"/>
          <w:lang w:val="ja-JP" w:bidi="ja-JP"/>
        </w:rPr>
        <w:t>シグネチャーサウンドシステム</w:t>
      </w:r>
      <w:r>
        <w:rPr>
          <w:rFonts w:ascii="游ゴシック" w:eastAsia="游ゴシック" w:hAnsi="游ゴシック" w:hint="eastAsia"/>
          <w:b/>
          <w:bCs/>
          <w:sz w:val="20"/>
          <w:szCs w:val="20"/>
          <w:lang w:val="ja-JP" w:bidi="ja-JP"/>
        </w:rPr>
        <w:t>が</w:t>
      </w:r>
      <w:r w:rsidR="00952BF0">
        <w:rPr>
          <w:rFonts w:ascii="游ゴシック" w:eastAsia="游ゴシック" w:hAnsi="游ゴシック" w:hint="eastAsia"/>
          <w:b/>
          <w:bCs/>
          <w:sz w:val="20"/>
          <w:szCs w:val="20"/>
          <w:lang w:val="ja-JP" w:bidi="ja-JP"/>
        </w:rPr>
        <w:t>搭載</w:t>
      </w:r>
      <w:r>
        <w:rPr>
          <w:rFonts w:ascii="游ゴシック" w:eastAsia="游ゴシック" w:hAnsi="游ゴシック" w:hint="eastAsia"/>
          <w:b/>
          <w:bCs/>
          <w:sz w:val="20"/>
          <w:szCs w:val="20"/>
          <w:lang w:val="ja-JP" w:bidi="ja-JP"/>
        </w:rPr>
        <w:t>され</w:t>
      </w:r>
      <w:r w:rsidR="00952BF0">
        <w:rPr>
          <w:rFonts w:ascii="游ゴシック" w:eastAsia="游ゴシック" w:hAnsi="游ゴシック" w:hint="eastAsia"/>
          <w:b/>
          <w:bCs/>
          <w:sz w:val="20"/>
          <w:szCs w:val="20"/>
          <w:lang w:val="ja-JP" w:bidi="ja-JP"/>
        </w:rPr>
        <w:t>ます</w:t>
      </w:r>
      <w:r w:rsidR="001A386C" w:rsidRPr="00D30CDA">
        <w:rPr>
          <w:rFonts w:ascii="游ゴシック" w:eastAsia="游ゴシック" w:hAnsi="游ゴシック"/>
          <w:b/>
          <w:bCs/>
          <w:sz w:val="20"/>
          <w:szCs w:val="20"/>
          <w:lang w:val="ja-JP" w:bidi="ja-JP"/>
        </w:rPr>
        <w:t>。#5のサウンドシステムは20</w:t>
      </w:r>
      <w:r w:rsidR="00307ADD" w:rsidRPr="00D30CDA">
        <w:rPr>
          <w:rFonts w:ascii="游ゴシック" w:eastAsia="游ゴシック" w:hAnsi="游ゴシック" w:hint="eastAsia"/>
          <w:b/>
          <w:bCs/>
          <w:sz w:val="20"/>
          <w:szCs w:val="20"/>
          <w:lang w:val="ja-JP" w:bidi="ja-JP"/>
        </w:rPr>
        <w:t>個</w:t>
      </w:r>
      <w:r w:rsidR="001A386C" w:rsidRPr="00D30CDA">
        <w:rPr>
          <w:rFonts w:ascii="游ゴシック" w:eastAsia="游ゴシック" w:hAnsi="游ゴシック"/>
          <w:b/>
          <w:bCs/>
          <w:sz w:val="20"/>
          <w:szCs w:val="20"/>
          <w:lang w:val="ja-JP" w:bidi="ja-JP"/>
        </w:rPr>
        <w:t>のスピーカーと1</w:t>
      </w:r>
      <w:r w:rsidR="00307ADD" w:rsidRPr="00D30CDA">
        <w:rPr>
          <w:rFonts w:ascii="游ゴシック" w:eastAsia="游ゴシック" w:hAnsi="游ゴシック" w:hint="eastAsia"/>
          <w:b/>
          <w:bCs/>
          <w:sz w:val="20"/>
          <w:szCs w:val="20"/>
          <w:lang w:val="ja-JP" w:bidi="ja-JP"/>
        </w:rPr>
        <w:t>個</w:t>
      </w:r>
      <w:r w:rsidR="001A386C" w:rsidRPr="00D30CDA">
        <w:rPr>
          <w:rFonts w:ascii="游ゴシック" w:eastAsia="游ゴシック" w:hAnsi="游ゴシック"/>
          <w:b/>
          <w:bCs/>
          <w:sz w:val="20"/>
          <w:szCs w:val="20"/>
          <w:lang w:val="ja-JP" w:bidi="ja-JP"/>
        </w:rPr>
        <w:t>のポータブルスピーカーから構成されます。ピーク出力は2000ワットを上回り、Dolby Atmosにも対応しています</w:t>
      </w:r>
      <w:r w:rsidR="00307ADD" w:rsidRPr="00D30CDA">
        <w:rPr>
          <w:rFonts w:ascii="游ゴシック" w:eastAsia="游ゴシック" w:hAnsi="游ゴシック" w:hint="eastAsia"/>
          <w:b/>
          <w:bCs/>
          <w:sz w:val="20"/>
          <w:szCs w:val="20"/>
          <w:lang w:val="ja-JP" w:bidi="ja-JP"/>
        </w:rPr>
        <w:t>。</w:t>
      </w:r>
    </w:p>
    <w:p w14:paraId="0E819D4D" w14:textId="77777777" w:rsidR="00C85600" w:rsidRPr="008A393F" w:rsidRDefault="00C85600" w:rsidP="00307ADD">
      <w:pPr>
        <w:jc w:val="both"/>
        <w:rPr>
          <w:rFonts w:ascii="游ゴシック" w:eastAsia="游ゴシック" w:hAnsi="游ゴシック"/>
          <w:sz w:val="20"/>
          <w:szCs w:val="20"/>
          <w:lang w:val="ja-JP" w:bidi="ja-JP"/>
        </w:rPr>
      </w:pPr>
    </w:p>
    <w:p w14:paraId="4FDB5FA3" w14:textId="4DEE4764" w:rsidR="009E0B1C" w:rsidRPr="00441A41" w:rsidRDefault="001A386C" w:rsidP="001A386C">
      <w:pPr>
        <w:jc w:val="center"/>
        <w:rPr>
          <w:rFonts w:ascii="Noto Sans JP" w:eastAsia="Noto Sans JP" w:hAnsi="Noto Sans JP" w:cstheme="minorHAnsi"/>
          <w:bCs/>
          <w:noProof/>
          <w:color w:val="000000" w:themeColor="text1"/>
          <w:lang w:val="en-US"/>
        </w:rPr>
      </w:pPr>
      <w:r w:rsidRPr="00441A41">
        <w:rPr>
          <w:noProof/>
          <w:lang w:val="ja-JP" w:bidi="ja-JP"/>
        </w:rPr>
        <w:drawing>
          <wp:inline distT="0" distB="0" distL="0" distR="0" wp14:anchorId="4935B313" wp14:editId="2C3F3A6C">
            <wp:extent cx="4924425" cy="3283131"/>
            <wp:effectExtent l="0" t="0" r="0" b="0"/>
            <wp:docPr id="932651293" name="図 1" descr="スピーカーの拡大写真&#10;&#10;低い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51293" name="図 1" descr="スピーカーの拡大写真&#10;&#10;低い精度で"/>
                    <pic:cNvPicPr/>
                  </pic:nvPicPr>
                  <pic:blipFill>
                    <a:blip r:embed="rId11"/>
                    <a:stretch>
                      <a:fillRect/>
                    </a:stretch>
                  </pic:blipFill>
                  <pic:spPr>
                    <a:xfrm>
                      <a:off x="0" y="0"/>
                      <a:ext cx="4937148" cy="3291613"/>
                    </a:xfrm>
                    <a:prstGeom prst="rect">
                      <a:avLst/>
                    </a:prstGeom>
                  </pic:spPr>
                </pic:pic>
              </a:graphicData>
            </a:graphic>
          </wp:inline>
        </w:drawing>
      </w:r>
    </w:p>
    <w:p w14:paraId="74D03B73" w14:textId="7F2160D6" w:rsidR="00711E44" w:rsidRPr="00A9173F" w:rsidRDefault="00711E44" w:rsidP="00D32290">
      <w:pPr>
        <w:jc w:val="center"/>
        <w:rPr>
          <w:rFonts w:ascii="游ゴシック" w:eastAsia="游ゴシック" w:hAnsi="游ゴシック"/>
          <w:i/>
          <w:iCs/>
          <w:sz w:val="20"/>
          <w:szCs w:val="20"/>
          <w:lang w:val="ja-JP" w:bidi="ja-JP"/>
        </w:rPr>
      </w:pPr>
      <w:r w:rsidRPr="00A9173F">
        <w:rPr>
          <w:rFonts w:ascii="游ゴシック" w:eastAsia="游ゴシック" w:hAnsi="游ゴシック"/>
          <w:i/>
          <w:iCs/>
          <w:sz w:val="20"/>
          <w:szCs w:val="20"/>
          <w:lang w:val="ja-JP" w:bidi="ja-JP"/>
        </w:rPr>
        <w:t>新型</w:t>
      </w:r>
      <w:r w:rsidR="000E3ABB">
        <w:rPr>
          <w:rFonts w:ascii="游ゴシック" w:eastAsia="游ゴシック" w:hAnsi="游ゴシック" w:hint="eastAsia"/>
          <w:i/>
          <w:iCs/>
          <w:sz w:val="20"/>
          <w:szCs w:val="20"/>
          <w:lang w:val="ja-JP" w:bidi="ja-JP"/>
        </w:rPr>
        <w:t>smart</w:t>
      </w:r>
      <w:r w:rsidRPr="00A9173F">
        <w:rPr>
          <w:rFonts w:ascii="游ゴシック" w:eastAsia="游ゴシック" w:hAnsi="游ゴシック"/>
          <w:i/>
          <w:iCs/>
          <w:sz w:val="20"/>
          <w:szCs w:val="20"/>
          <w:lang w:val="ja-JP" w:bidi="ja-JP"/>
        </w:rPr>
        <w:t>#5に特徴的なサウンドをもたらすゼンハイザーのスピーカー</w:t>
      </w:r>
    </w:p>
    <w:p w14:paraId="67A18C16" w14:textId="77777777" w:rsidR="00711E44" w:rsidRPr="00441A41" w:rsidRDefault="00711E44" w:rsidP="00441A41">
      <w:pPr>
        <w:rPr>
          <w:rFonts w:ascii="Noto Sans JP" w:eastAsia="Noto Sans JP" w:hAnsi="Noto Sans JP"/>
          <w:sz w:val="20"/>
          <w:szCs w:val="20"/>
          <w:lang w:val="ja-JP" w:bidi="ja-JP"/>
        </w:rPr>
      </w:pPr>
    </w:p>
    <w:p w14:paraId="52FF2E26" w14:textId="002834E5" w:rsidR="00711E44" w:rsidRPr="00D30CDA" w:rsidRDefault="00E959FC" w:rsidP="00711E44">
      <w:pPr>
        <w:rPr>
          <w:rFonts w:ascii="游ゴシック" w:eastAsia="游ゴシック" w:hAnsi="游ゴシック"/>
          <w:sz w:val="20"/>
          <w:szCs w:val="20"/>
          <w:lang w:val="ja-JP" w:bidi="ja-JP"/>
        </w:rPr>
      </w:pPr>
      <w:r w:rsidRPr="00D30CDA">
        <w:rPr>
          <w:rFonts w:ascii="游ゴシック" w:eastAsia="游ゴシック" w:hAnsi="游ゴシック"/>
          <w:sz w:val="20"/>
          <w:szCs w:val="20"/>
          <w:lang w:val="ja-JP" w:bidi="ja-JP"/>
        </w:rPr>
        <w:t>2023年8月23日</w:t>
      </w:r>
      <w:r w:rsidRPr="00D30CDA">
        <w:rPr>
          <w:rFonts w:ascii="游ゴシック" w:eastAsia="游ゴシック" w:hAnsi="游ゴシック" w:hint="eastAsia"/>
          <w:sz w:val="20"/>
          <w:szCs w:val="20"/>
          <w:lang w:val="ja-JP" w:bidi="ja-JP"/>
        </w:rPr>
        <w:t xml:space="preserve"> </w:t>
      </w:r>
      <w:r w:rsidR="00711E44" w:rsidRPr="00D30CDA">
        <w:rPr>
          <w:rFonts w:ascii="游ゴシック" w:eastAsia="游ゴシック" w:hAnsi="游ゴシック"/>
          <w:sz w:val="20"/>
          <w:szCs w:val="20"/>
          <w:lang w:val="ja-JP" w:bidi="ja-JP"/>
        </w:rPr>
        <w:t>ヴェーデマルク</w:t>
      </w:r>
      <w:r w:rsidRPr="00D30CDA">
        <w:rPr>
          <w:rFonts w:ascii="游ゴシック" w:eastAsia="游ゴシック" w:hAnsi="游ゴシック" w:hint="eastAsia"/>
          <w:sz w:val="20"/>
          <w:szCs w:val="20"/>
          <w:lang w:val="ja-JP" w:bidi="ja-JP"/>
        </w:rPr>
        <w:t xml:space="preserve"> </w:t>
      </w:r>
      <w:r w:rsidR="00C45E84" w:rsidRPr="00D30CDA">
        <w:rPr>
          <w:rFonts w:ascii="游ゴシック" w:eastAsia="游ゴシック" w:hAnsi="游ゴシック"/>
          <w:sz w:val="20"/>
          <w:szCs w:val="20"/>
          <w:lang w:val="ja-JP" w:bidi="ja-JP"/>
        </w:rPr>
        <w:t>–</w:t>
      </w:r>
      <w:r w:rsidR="00711E44" w:rsidRPr="00D30CDA">
        <w:rPr>
          <w:rFonts w:ascii="游ゴシック" w:eastAsia="游ゴシック" w:hAnsi="游ゴシック"/>
          <w:sz w:val="20"/>
          <w:szCs w:val="20"/>
          <w:lang w:val="ja-JP" w:bidi="ja-JP"/>
        </w:rPr>
        <w:t xml:space="preserve"> </w:t>
      </w:r>
      <w:r w:rsidR="005B77AC" w:rsidRPr="00D30CDA">
        <w:rPr>
          <w:rFonts w:ascii="游ゴシック" w:eastAsia="游ゴシック" w:hAnsi="游ゴシック"/>
          <w:sz w:val="20"/>
          <w:szCs w:val="20"/>
          <w:lang w:val="ja-JP" w:bidi="ja-JP"/>
        </w:rPr>
        <w:t>ゼンハイザー</w:t>
      </w:r>
      <w:r w:rsidR="005B77AC">
        <w:rPr>
          <w:rFonts w:ascii="游ゴシック" w:eastAsia="游ゴシック" w:hAnsi="游ゴシック" w:hint="eastAsia"/>
          <w:sz w:val="20"/>
          <w:szCs w:val="20"/>
          <w:lang w:val="ja-JP" w:bidi="ja-JP"/>
        </w:rPr>
        <w:t>は、</w:t>
      </w:r>
      <w:r w:rsidR="00D32290" w:rsidRPr="00D30CDA">
        <w:rPr>
          <w:rFonts w:ascii="游ゴシック" w:eastAsia="游ゴシック" w:hAnsi="游ゴシック" w:hint="eastAsia"/>
          <w:sz w:val="20"/>
          <w:szCs w:val="20"/>
          <w:lang w:val="ja-JP" w:bidi="ja-JP"/>
        </w:rPr>
        <w:t>最</w:t>
      </w:r>
      <w:r w:rsidR="00C45E84" w:rsidRPr="00D30CDA">
        <w:rPr>
          <w:rFonts w:ascii="游ゴシック" w:eastAsia="游ゴシック" w:hAnsi="游ゴシック" w:hint="eastAsia"/>
          <w:sz w:val="20"/>
          <w:szCs w:val="20"/>
          <w:lang w:val="ja-JP" w:bidi="ja-JP"/>
        </w:rPr>
        <w:t>先端をゆく</w:t>
      </w:r>
      <w:r w:rsidR="00711E44" w:rsidRPr="00D30CDA">
        <w:rPr>
          <w:rFonts w:ascii="游ゴシック" w:eastAsia="游ゴシック" w:hAnsi="游ゴシック"/>
          <w:sz w:val="20"/>
          <w:szCs w:val="20"/>
          <w:lang w:val="ja-JP" w:bidi="ja-JP"/>
        </w:rPr>
        <w:t>電気自動車ブランドであるスマート</w:t>
      </w:r>
      <w:r w:rsidR="005B77AC">
        <w:rPr>
          <w:rFonts w:ascii="游ゴシック" w:eastAsia="游ゴシック" w:hAnsi="游ゴシック" w:hint="eastAsia"/>
          <w:sz w:val="20"/>
          <w:szCs w:val="20"/>
          <w:lang w:val="ja-JP" w:bidi="ja-JP"/>
        </w:rPr>
        <w:t>と</w:t>
      </w:r>
      <w:r w:rsidR="00711E44" w:rsidRPr="00D30CDA">
        <w:rPr>
          <w:rFonts w:ascii="游ゴシック" w:eastAsia="游ゴシック" w:hAnsi="游ゴシック"/>
          <w:sz w:val="20"/>
          <w:szCs w:val="20"/>
          <w:lang w:val="ja-JP" w:bidi="ja-JP"/>
        </w:rPr>
        <w:t>の戦略的パートナーシップ</w:t>
      </w:r>
      <w:r w:rsidR="005B77AC">
        <w:rPr>
          <w:rFonts w:ascii="游ゴシック" w:eastAsia="游ゴシック" w:hAnsi="游ゴシック" w:hint="eastAsia"/>
          <w:sz w:val="20"/>
          <w:szCs w:val="20"/>
          <w:lang w:val="ja-JP" w:bidi="ja-JP"/>
        </w:rPr>
        <w:t>に参画</w:t>
      </w:r>
      <w:r w:rsidR="00D32290" w:rsidRPr="00D30CDA">
        <w:rPr>
          <w:rFonts w:ascii="游ゴシック" w:eastAsia="游ゴシック" w:hAnsi="游ゴシック" w:hint="eastAsia"/>
          <w:sz w:val="20"/>
          <w:szCs w:val="20"/>
          <w:lang w:val="ja-JP" w:bidi="ja-JP"/>
        </w:rPr>
        <w:t>します</w:t>
      </w:r>
      <w:r w:rsidR="00711E44" w:rsidRPr="00D30CDA">
        <w:rPr>
          <w:rFonts w:ascii="游ゴシック" w:eastAsia="游ゴシック" w:hAnsi="游ゴシック"/>
          <w:sz w:val="20"/>
          <w:szCs w:val="20"/>
          <w:lang w:val="ja-JP" w:bidi="ja-JP"/>
        </w:rPr>
        <w:t>。最先端テクノロジーを提供するスマートのコミッ</w:t>
      </w:r>
      <w:r w:rsidR="00711E44" w:rsidRPr="00D30CDA">
        <w:rPr>
          <w:rFonts w:ascii="游ゴシック" w:eastAsia="游ゴシック" w:hAnsi="游ゴシック"/>
          <w:sz w:val="20"/>
          <w:szCs w:val="20"/>
          <w:lang w:val="ja-JP" w:bidi="ja-JP"/>
        </w:rPr>
        <w:lastRenderedPageBreak/>
        <w:t>トメントと、最高のオーディオイノベーションを提供するゼンハイザーの経験を融合することで、両社の専門知識を駆使し、車載オーディオエンターテインメントの未来を</w:t>
      </w:r>
      <w:r w:rsidRPr="00D30CDA">
        <w:rPr>
          <w:rFonts w:ascii="游ゴシック" w:eastAsia="游ゴシック" w:hAnsi="游ゴシック" w:hint="eastAsia"/>
          <w:sz w:val="20"/>
          <w:szCs w:val="20"/>
          <w:lang w:val="ja-JP" w:bidi="ja-JP"/>
        </w:rPr>
        <w:t>進化させ</w:t>
      </w:r>
      <w:r w:rsidR="00711E44" w:rsidRPr="00D30CDA">
        <w:rPr>
          <w:rFonts w:ascii="游ゴシック" w:eastAsia="游ゴシック" w:hAnsi="游ゴシック"/>
          <w:sz w:val="20"/>
          <w:szCs w:val="20"/>
          <w:lang w:val="ja-JP" w:bidi="ja-JP"/>
        </w:rPr>
        <w:t>ます。</w:t>
      </w:r>
    </w:p>
    <w:p w14:paraId="17018BE5" w14:textId="77777777" w:rsidR="00E959FC" w:rsidRPr="00D30CDA" w:rsidRDefault="00E959FC" w:rsidP="00711E44">
      <w:pPr>
        <w:rPr>
          <w:rFonts w:ascii="游ゴシック" w:eastAsia="游ゴシック" w:hAnsi="游ゴシック"/>
          <w:sz w:val="20"/>
          <w:szCs w:val="20"/>
          <w:lang w:val="ja-JP" w:bidi="ja-JP"/>
        </w:rPr>
      </w:pPr>
    </w:p>
    <w:p w14:paraId="229A5234" w14:textId="77777777" w:rsidR="00711E44" w:rsidRPr="00D30CDA" w:rsidRDefault="00711E44" w:rsidP="00711E44">
      <w:pPr>
        <w:rPr>
          <w:rFonts w:ascii="游ゴシック" w:eastAsia="游ゴシック" w:hAnsi="游ゴシック"/>
          <w:b/>
          <w:bCs/>
          <w:sz w:val="20"/>
          <w:szCs w:val="20"/>
          <w:lang w:val="ja-JP" w:bidi="ja-JP"/>
        </w:rPr>
      </w:pPr>
      <w:r w:rsidRPr="00D30CDA">
        <w:rPr>
          <w:rFonts w:ascii="游ゴシック" w:eastAsia="游ゴシック" w:hAnsi="游ゴシック"/>
          <w:b/>
          <w:bCs/>
          <w:sz w:val="20"/>
          <w:szCs w:val="20"/>
          <w:lang w:val="ja-JP" w:bidi="ja-JP"/>
        </w:rPr>
        <w:t>車載オーディオの卓越性に関する新たなベンチマークの確立</w:t>
      </w:r>
    </w:p>
    <w:p w14:paraId="15506C09" w14:textId="4473C8FC" w:rsidR="00711E44" w:rsidRPr="00D30CDA" w:rsidRDefault="00711E44" w:rsidP="00711E44">
      <w:pPr>
        <w:rPr>
          <w:rFonts w:ascii="游ゴシック" w:eastAsia="游ゴシック" w:hAnsi="游ゴシック"/>
          <w:sz w:val="20"/>
          <w:szCs w:val="20"/>
          <w:lang w:val="ja-JP" w:bidi="ja-JP"/>
        </w:rPr>
      </w:pPr>
      <w:r w:rsidRPr="00D30CDA">
        <w:rPr>
          <w:rFonts w:ascii="游ゴシック" w:eastAsia="游ゴシック" w:hAnsi="游ゴシック"/>
          <w:sz w:val="20"/>
          <w:szCs w:val="20"/>
          <w:lang w:val="ja-JP" w:bidi="ja-JP"/>
        </w:rPr>
        <w:t>欧州の伝統を共有する先進的なグローバルブランドとして、スマートとゼンハイザーは最高の新規テクノロジーだけでなく、感情的で刺激的な、記憶に残るユーザー体験を</w:t>
      </w:r>
      <w:r w:rsidR="00C45E84" w:rsidRPr="00D30CDA">
        <w:rPr>
          <w:rFonts w:ascii="游ゴシック" w:eastAsia="游ゴシック" w:hAnsi="游ゴシック" w:hint="eastAsia"/>
          <w:sz w:val="20"/>
          <w:szCs w:val="20"/>
          <w:lang w:val="ja-JP" w:bidi="ja-JP"/>
        </w:rPr>
        <w:t>提供するという共通の考えに基づき連携しています</w:t>
      </w:r>
      <w:r w:rsidRPr="00D30CDA">
        <w:rPr>
          <w:rFonts w:ascii="游ゴシック" w:eastAsia="游ゴシック" w:hAnsi="游ゴシック"/>
          <w:sz w:val="20"/>
          <w:szCs w:val="20"/>
          <w:lang w:val="ja-JP" w:bidi="ja-JP"/>
        </w:rPr>
        <w:t>。80年にわたる伝統を持ち、「鳥肌が立つ」サウンドにコミットしているゼンハイザーは、世界中のトップアーティスト、オーディオエンジニア、音楽愛好家から信頼を集めています。</w:t>
      </w:r>
    </w:p>
    <w:p w14:paraId="57330909" w14:textId="77777777" w:rsidR="00754B38" w:rsidRPr="00D30CDA" w:rsidRDefault="00754B38" w:rsidP="00711E44">
      <w:pPr>
        <w:rPr>
          <w:rFonts w:ascii="游ゴシック" w:eastAsia="游ゴシック" w:hAnsi="游ゴシック" w:cstheme="minorHAnsi"/>
          <w:bCs/>
          <w:noProof/>
          <w:color w:val="000000" w:themeColor="text1"/>
          <w:lang w:val="en-US"/>
        </w:rPr>
      </w:pPr>
    </w:p>
    <w:p w14:paraId="494D5243" w14:textId="6DF61F93" w:rsidR="00711E44" w:rsidRPr="00D30CDA" w:rsidRDefault="00820B0C" w:rsidP="00711E44">
      <w:pPr>
        <w:rPr>
          <w:rFonts w:ascii="游ゴシック" w:eastAsia="游ゴシック" w:hAnsi="游ゴシック"/>
          <w:sz w:val="20"/>
          <w:szCs w:val="20"/>
          <w:lang w:val="ja-JP" w:bidi="ja-JP"/>
        </w:rPr>
      </w:pPr>
      <w:r w:rsidRPr="00D30CDA">
        <w:rPr>
          <w:rFonts w:ascii="游ゴシック" w:eastAsia="游ゴシック" w:hAnsi="游ゴシック" w:hint="eastAsia"/>
          <w:b/>
          <w:bCs/>
          <w:sz w:val="20"/>
          <w:szCs w:val="20"/>
          <w:lang w:val="ja-JP" w:bidi="ja-JP"/>
        </w:rPr>
        <w:t>スマート</w:t>
      </w:r>
      <w:r w:rsidR="00DD22DE" w:rsidRPr="00D30CDA">
        <w:rPr>
          <w:rFonts w:ascii="游ゴシック" w:eastAsia="游ゴシック" w:hAnsi="游ゴシック" w:hint="eastAsia"/>
          <w:b/>
          <w:bCs/>
          <w:sz w:val="20"/>
          <w:szCs w:val="20"/>
          <w:lang w:val="ja-JP" w:bidi="ja-JP"/>
        </w:rPr>
        <w:t>・</w:t>
      </w:r>
      <w:r w:rsidR="00DD22DE" w:rsidRPr="00D30CDA">
        <w:rPr>
          <w:rFonts w:ascii="游ゴシック" w:eastAsia="游ゴシック" w:hAnsi="游ゴシック"/>
          <w:b/>
          <w:bCs/>
          <w:sz w:val="20"/>
          <w:szCs w:val="20"/>
          <w:lang w:bidi="ja-JP"/>
        </w:rPr>
        <w:t>オートモービル</w:t>
      </w:r>
      <w:r w:rsidR="00711E44" w:rsidRPr="00D30CDA">
        <w:rPr>
          <w:rFonts w:ascii="游ゴシック" w:eastAsia="游ゴシック" w:hAnsi="游ゴシック"/>
          <w:b/>
          <w:bCs/>
          <w:sz w:val="20"/>
          <w:szCs w:val="20"/>
          <w:lang w:val="ja-JP" w:bidi="ja-JP"/>
        </w:rPr>
        <w:t>のグローバルCMOであるマンディー・ツァン（Ms. Mandy Zhang）氏</w:t>
      </w:r>
      <w:r w:rsidR="00711E44" w:rsidRPr="00D30CDA">
        <w:rPr>
          <w:rFonts w:ascii="游ゴシック" w:eastAsia="游ゴシック" w:hAnsi="游ゴシック"/>
          <w:sz w:val="20"/>
          <w:szCs w:val="20"/>
          <w:lang w:val="ja-JP" w:bidi="ja-JP"/>
        </w:rPr>
        <w:t>は次のように述べています。「スマートは、人々の</w:t>
      </w:r>
      <w:r w:rsidR="00E959FC" w:rsidRPr="00D30CDA">
        <w:rPr>
          <w:rFonts w:ascii="游ゴシック" w:eastAsia="游ゴシック" w:hAnsi="游ゴシック" w:hint="eastAsia"/>
          <w:sz w:val="20"/>
          <w:szCs w:val="20"/>
          <w:lang w:val="ja-JP" w:bidi="ja-JP"/>
        </w:rPr>
        <w:t>移動手段</w:t>
      </w:r>
      <w:r w:rsidR="00711E44" w:rsidRPr="00D30CDA">
        <w:rPr>
          <w:rFonts w:ascii="游ゴシック" w:eastAsia="游ゴシック" w:hAnsi="游ゴシック"/>
          <w:sz w:val="20"/>
          <w:szCs w:val="20"/>
          <w:lang w:val="ja-JP" w:bidi="ja-JP"/>
        </w:rPr>
        <w:t>をとても楽しい快適な体験にすることで、世界</w:t>
      </w:r>
      <w:r w:rsidR="00D32290" w:rsidRPr="00D30CDA">
        <w:rPr>
          <w:rFonts w:ascii="游ゴシック" w:eastAsia="游ゴシック" w:hAnsi="游ゴシック" w:hint="eastAsia"/>
          <w:sz w:val="20"/>
          <w:szCs w:val="20"/>
          <w:lang w:val="ja-JP" w:bidi="ja-JP"/>
        </w:rPr>
        <w:t>を旅する</w:t>
      </w:r>
      <w:r w:rsidR="00E37C26" w:rsidRPr="00D30CDA">
        <w:rPr>
          <w:rFonts w:ascii="游ゴシック" w:eastAsia="游ゴシック" w:hAnsi="游ゴシック" w:hint="eastAsia"/>
          <w:sz w:val="20"/>
          <w:szCs w:val="20"/>
          <w:lang w:val="ja-JP" w:bidi="ja-JP"/>
        </w:rPr>
        <w:t>意欲を掻き立てる</w:t>
      </w:r>
      <w:r w:rsidR="00711E44" w:rsidRPr="00D30CDA">
        <w:rPr>
          <w:rFonts w:ascii="游ゴシック" w:eastAsia="游ゴシック" w:hAnsi="游ゴシック"/>
          <w:sz w:val="20"/>
          <w:szCs w:val="20"/>
          <w:lang w:val="ja-JP" w:bidi="ja-JP"/>
        </w:rPr>
        <w:t>ことを目的に誕生しました。ゼンハイザーとのコラボレーションは、スマートの車載エンターテインメントシステムの新たな時代の始まりと、真に優れたグローバルパートナーとの新たな旅の始まりを示しており、他に類を見ないサウンド体験を提供できるものと確信しています。」</w:t>
      </w:r>
    </w:p>
    <w:p w14:paraId="6A14B2B7" w14:textId="77777777" w:rsidR="00754B38" w:rsidRPr="00D30CDA" w:rsidRDefault="00754B38" w:rsidP="00711E44">
      <w:pPr>
        <w:rPr>
          <w:rFonts w:ascii="游ゴシック" w:eastAsia="游ゴシック" w:hAnsi="游ゴシック"/>
          <w:sz w:val="20"/>
          <w:szCs w:val="20"/>
          <w:lang w:val="ja-JP" w:bidi="ja-JP"/>
        </w:rPr>
      </w:pPr>
    </w:p>
    <w:p w14:paraId="3659A8A3" w14:textId="77777777" w:rsidR="00711E44" w:rsidRPr="00D30CDA" w:rsidRDefault="00711E44" w:rsidP="00711E44">
      <w:pPr>
        <w:rPr>
          <w:rFonts w:ascii="游ゴシック" w:eastAsia="游ゴシック" w:hAnsi="游ゴシック"/>
          <w:b/>
          <w:bCs/>
          <w:sz w:val="20"/>
          <w:szCs w:val="20"/>
          <w:lang w:val="ja-JP" w:bidi="ja-JP"/>
        </w:rPr>
      </w:pPr>
      <w:r w:rsidRPr="00D30CDA">
        <w:rPr>
          <w:rFonts w:ascii="游ゴシック" w:eastAsia="游ゴシック" w:hAnsi="游ゴシック"/>
          <w:b/>
          <w:bCs/>
          <w:sz w:val="20"/>
          <w:szCs w:val="20"/>
          <w:lang w:val="ja-JP" w:bidi="ja-JP"/>
        </w:rPr>
        <w:t>信頼できる専門知識と最先端テクノロジーの融合</w:t>
      </w:r>
    </w:p>
    <w:p w14:paraId="28A735F4" w14:textId="53DA8DC5" w:rsidR="00711E44" w:rsidRPr="00D30CDA" w:rsidRDefault="00711E44" w:rsidP="00711E44">
      <w:pPr>
        <w:rPr>
          <w:rFonts w:ascii="游ゴシック" w:eastAsia="游ゴシック" w:hAnsi="游ゴシック"/>
          <w:sz w:val="20"/>
          <w:szCs w:val="20"/>
          <w:lang w:val="ja-JP" w:bidi="ja-JP"/>
        </w:rPr>
      </w:pPr>
      <w:r w:rsidRPr="00D30CDA">
        <w:rPr>
          <w:rFonts w:ascii="游ゴシック" w:eastAsia="游ゴシック" w:hAnsi="游ゴシック"/>
          <w:sz w:val="20"/>
          <w:szCs w:val="20"/>
          <w:lang w:val="ja-JP" w:bidi="ja-JP"/>
        </w:rPr>
        <w:t>ゼンハイザーのオーディオ</w:t>
      </w:r>
      <w:r w:rsidR="00E37C26" w:rsidRPr="00D30CDA">
        <w:rPr>
          <w:rFonts w:ascii="游ゴシック" w:eastAsia="游ゴシック" w:hAnsi="游ゴシック" w:hint="eastAsia"/>
          <w:sz w:val="20"/>
          <w:szCs w:val="20"/>
          <w:lang w:val="ja-JP" w:bidi="ja-JP"/>
        </w:rPr>
        <w:t>エキスパートにより、</w:t>
      </w:r>
      <w:r w:rsidRPr="00D30CDA">
        <w:rPr>
          <w:rFonts w:ascii="游ゴシック" w:eastAsia="游ゴシック" w:hAnsi="游ゴシック"/>
          <w:sz w:val="20"/>
          <w:szCs w:val="20"/>
          <w:lang w:val="ja-JP" w:bidi="ja-JP"/>
        </w:rPr>
        <w:t>新型</w:t>
      </w:r>
      <w:r w:rsidR="00C670FA">
        <w:rPr>
          <w:rFonts w:ascii="游ゴシック" w:eastAsia="游ゴシック" w:hAnsi="游ゴシック" w:hint="eastAsia"/>
          <w:sz w:val="20"/>
          <w:szCs w:val="20"/>
          <w:lang w:val="ja-JP" w:bidi="ja-JP"/>
        </w:rPr>
        <w:t>smart</w:t>
      </w:r>
      <w:r w:rsidRPr="00D30CDA">
        <w:rPr>
          <w:rFonts w:ascii="游ゴシック" w:eastAsia="游ゴシック" w:hAnsi="游ゴシック"/>
          <w:sz w:val="20"/>
          <w:szCs w:val="20"/>
          <w:lang w:val="ja-JP" w:bidi="ja-JP"/>
        </w:rPr>
        <w:t>#5にプレミアムな没入体験</w:t>
      </w:r>
      <w:r w:rsidR="00E37C26" w:rsidRPr="00D30CDA">
        <w:rPr>
          <w:rFonts w:ascii="游ゴシック" w:eastAsia="游ゴシック" w:hAnsi="游ゴシック" w:hint="eastAsia"/>
          <w:sz w:val="20"/>
          <w:szCs w:val="20"/>
          <w:lang w:val="ja-JP" w:bidi="ja-JP"/>
        </w:rPr>
        <w:t>が</w:t>
      </w:r>
      <w:r w:rsidRPr="00D30CDA">
        <w:rPr>
          <w:rFonts w:ascii="游ゴシック" w:eastAsia="游ゴシック" w:hAnsi="游ゴシック"/>
          <w:sz w:val="20"/>
          <w:szCs w:val="20"/>
          <w:lang w:val="ja-JP" w:bidi="ja-JP"/>
        </w:rPr>
        <w:t>もたら</w:t>
      </w:r>
      <w:r w:rsidR="00E37C26" w:rsidRPr="00D30CDA">
        <w:rPr>
          <w:rFonts w:ascii="游ゴシック" w:eastAsia="游ゴシック" w:hAnsi="游ゴシック" w:hint="eastAsia"/>
          <w:sz w:val="20"/>
          <w:szCs w:val="20"/>
          <w:lang w:val="ja-JP" w:bidi="ja-JP"/>
        </w:rPr>
        <w:t>されます</w:t>
      </w:r>
      <w:r w:rsidRPr="00D30CDA">
        <w:rPr>
          <w:rFonts w:ascii="游ゴシック" w:eastAsia="游ゴシック" w:hAnsi="游ゴシック"/>
          <w:sz w:val="20"/>
          <w:szCs w:val="20"/>
          <w:lang w:val="ja-JP" w:bidi="ja-JP"/>
        </w:rPr>
        <w:t>。オーディオ体験の中心となるのは、ゼンハイザーの卓越した特許取得済みオーディオアルゴリズム、AMBEO ConcertoとAMBEO Contrabassを装備した</w:t>
      </w:r>
      <w:r w:rsidR="00C63704">
        <w:rPr>
          <w:rFonts w:ascii="游ゴシック" w:eastAsia="游ゴシック" w:hAnsi="游ゴシック" w:hint="eastAsia"/>
          <w:sz w:val="20"/>
          <w:szCs w:val="20"/>
          <w:lang w:val="ja-JP" w:bidi="ja-JP"/>
        </w:rPr>
        <w:t>Sennheiser</w:t>
      </w:r>
      <w:r w:rsidRPr="00D30CDA">
        <w:rPr>
          <w:rFonts w:ascii="游ゴシック" w:eastAsia="游ゴシック" w:hAnsi="游ゴシック"/>
          <w:sz w:val="20"/>
          <w:szCs w:val="20"/>
          <w:lang w:val="ja-JP" w:bidi="ja-JP"/>
        </w:rPr>
        <w:t>シグネチャーサウンドシステムです（20個のスピーカーと1個のポータブルスピーカーを搭載）。ゼンハイザーの特徴的なサウンド哲学は、アーティストの意図に即して、それを忠実に表現することです。車内の音楽は収録された瞬間と同じように聞こえ、聴く人はお気に入りのアーティストに近づいたような感覚を覚えます。システムの最も大きな特徴は、アンビエントライトを備えたライジングスピーカーです。このライトは音楽のリズムと同期し、素晴らしいオーディオビジュアル体験を生み出します。システムのピーク出力は2000ワットを上回り、Dolby Atmosにも対応しています。ドライバーや同乗者を刺激するような臨場感あふれるオーディオ体験が約束され、かつてない新しいスケールでリアルなサウンドを実現します。</w:t>
      </w:r>
    </w:p>
    <w:p w14:paraId="578B14A0" w14:textId="77777777" w:rsidR="00754B38" w:rsidRPr="00D30CDA" w:rsidRDefault="00754B38" w:rsidP="00711E44">
      <w:pPr>
        <w:rPr>
          <w:rFonts w:ascii="游ゴシック" w:eastAsia="游ゴシック" w:hAnsi="游ゴシック"/>
          <w:sz w:val="20"/>
          <w:szCs w:val="20"/>
          <w:lang w:val="ja-JP" w:bidi="ja-JP"/>
        </w:rPr>
      </w:pPr>
    </w:p>
    <w:p w14:paraId="31CDA915" w14:textId="2B4351CD" w:rsidR="00711E44" w:rsidRPr="00D30CDA" w:rsidRDefault="00711E44" w:rsidP="00711E44">
      <w:pPr>
        <w:rPr>
          <w:rFonts w:ascii="游ゴシック" w:eastAsia="游ゴシック" w:hAnsi="游ゴシック"/>
          <w:sz w:val="20"/>
          <w:szCs w:val="20"/>
          <w:lang w:val="ja-JP" w:bidi="ja-JP"/>
        </w:rPr>
      </w:pPr>
      <w:r w:rsidRPr="00D30CDA">
        <w:rPr>
          <w:rFonts w:ascii="游ゴシック" w:eastAsia="游ゴシック" w:hAnsi="游ゴシック"/>
          <w:b/>
          <w:bCs/>
          <w:sz w:val="20"/>
          <w:szCs w:val="20"/>
          <w:lang w:val="ja-JP" w:bidi="ja-JP"/>
        </w:rPr>
        <w:t>ゼンハイザーの共同CEOであるアンドレアス・ゼンハイザー（Andreas Sennheiser）</w:t>
      </w:r>
      <w:r w:rsidRPr="00D30CDA">
        <w:rPr>
          <w:rFonts w:ascii="游ゴシック" w:eastAsia="游ゴシック" w:hAnsi="游ゴシック"/>
          <w:sz w:val="20"/>
          <w:szCs w:val="20"/>
          <w:lang w:val="ja-JP" w:bidi="ja-JP"/>
        </w:rPr>
        <w:t>は次のように述べています。「スマートとのパートナーシップを通じて、当社の優れたゼンハイザーサウンドを自動車分野に</w:t>
      </w:r>
      <w:r w:rsidR="00E37C26" w:rsidRPr="00D30CDA">
        <w:rPr>
          <w:rFonts w:ascii="游ゴシック" w:eastAsia="游ゴシック" w:hAnsi="游ゴシック" w:hint="eastAsia"/>
          <w:sz w:val="20"/>
          <w:szCs w:val="20"/>
          <w:lang w:val="ja-JP" w:bidi="ja-JP"/>
        </w:rPr>
        <w:t>今後も</w:t>
      </w:r>
      <w:r w:rsidRPr="00D30CDA">
        <w:rPr>
          <w:rFonts w:ascii="游ゴシック" w:eastAsia="游ゴシック" w:hAnsi="游ゴシック"/>
          <w:sz w:val="20"/>
          <w:szCs w:val="20"/>
          <w:lang w:val="ja-JP" w:bidi="ja-JP"/>
        </w:rPr>
        <w:t>提供</w:t>
      </w:r>
      <w:r w:rsidR="00E37C26" w:rsidRPr="00D30CDA">
        <w:rPr>
          <w:rFonts w:ascii="游ゴシック" w:eastAsia="游ゴシック" w:hAnsi="游ゴシック" w:hint="eastAsia"/>
          <w:sz w:val="20"/>
          <w:szCs w:val="20"/>
          <w:lang w:val="ja-JP" w:bidi="ja-JP"/>
        </w:rPr>
        <w:t>でき</w:t>
      </w:r>
      <w:r w:rsidRPr="00D30CDA">
        <w:rPr>
          <w:rFonts w:ascii="游ゴシック" w:eastAsia="游ゴシック" w:hAnsi="游ゴシック"/>
          <w:sz w:val="20"/>
          <w:szCs w:val="20"/>
          <w:lang w:val="ja-JP" w:bidi="ja-JP"/>
        </w:rPr>
        <w:t>ることを嬉しく思っています。ゼンハイザーは、感動で鳥肌の立つような製品と体験を提供しています。このパートナーシップにおいて我々はまさにそれを実現し、ドライバーと同乗者</w:t>
      </w:r>
      <w:r w:rsidR="001C4985">
        <w:rPr>
          <w:rFonts w:ascii="游ゴシック" w:eastAsia="游ゴシック" w:hAnsi="游ゴシック" w:hint="eastAsia"/>
          <w:sz w:val="20"/>
          <w:szCs w:val="20"/>
          <w:lang w:val="ja-JP" w:bidi="ja-JP"/>
        </w:rPr>
        <w:t>に</w:t>
      </w:r>
      <w:r w:rsidRPr="00D30CDA">
        <w:rPr>
          <w:rFonts w:ascii="游ゴシック" w:eastAsia="游ゴシック" w:hAnsi="游ゴシック"/>
          <w:sz w:val="20"/>
          <w:szCs w:val="20"/>
          <w:lang w:val="ja-JP" w:bidi="ja-JP"/>
        </w:rPr>
        <w:t>真の没入型リスニング体験をお届け</w:t>
      </w:r>
      <w:r w:rsidR="00F77E03">
        <w:rPr>
          <w:rFonts w:ascii="游ゴシック" w:eastAsia="游ゴシック" w:hAnsi="游ゴシック" w:hint="eastAsia"/>
          <w:sz w:val="20"/>
          <w:szCs w:val="20"/>
          <w:lang w:val="ja-JP" w:bidi="ja-JP"/>
        </w:rPr>
        <w:t>します</w:t>
      </w:r>
      <w:r w:rsidRPr="00D30CDA">
        <w:rPr>
          <w:rFonts w:ascii="游ゴシック" w:eastAsia="游ゴシック" w:hAnsi="游ゴシック"/>
          <w:sz w:val="20"/>
          <w:szCs w:val="20"/>
          <w:lang w:val="ja-JP" w:bidi="ja-JP"/>
        </w:rPr>
        <w:t>。」</w:t>
      </w:r>
    </w:p>
    <w:p w14:paraId="4764D32D" w14:textId="77777777" w:rsidR="00754B38" w:rsidRPr="00D30CDA" w:rsidRDefault="00754B38" w:rsidP="00711E44">
      <w:pPr>
        <w:rPr>
          <w:rFonts w:ascii="游ゴシック" w:eastAsia="游ゴシック" w:hAnsi="游ゴシック"/>
          <w:sz w:val="20"/>
          <w:szCs w:val="20"/>
          <w:lang w:val="ja-JP" w:bidi="ja-JP"/>
        </w:rPr>
      </w:pPr>
    </w:p>
    <w:p w14:paraId="39DC637F" w14:textId="2A196C64" w:rsidR="00711E44" w:rsidRPr="00D30CDA" w:rsidRDefault="00711E44" w:rsidP="00711E44">
      <w:pPr>
        <w:rPr>
          <w:rFonts w:ascii="游ゴシック" w:eastAsia="游ゴシック" w:hAnsi="游ゴシック"/>
          <w:sz w:val="20"/>
          <w:szCs w:val="20"/>
          <w:lang w:val="ja-JP" w:bidi="ja-JP"/>
        </w:rPr>
      </w:pPr>
      <w:r w:rsidRPr="00D30CDA">
        <w:rPr>
          <w:rFonts w:ascii="游ゴシック" w:eastAsia="游ゴシック" w:hAnsi="游ゴシック"/>
          <w:sz w:val="20"/>
          <w:szCs w:val="20"/>
          <w:lang w:val="ja-JP" w:bidi="ja-JP"/>
        </w:rPr>
        <w:t>このパートナーシップによって、中国と欧州を含むすべてのグローバル市場での車種が</w:t>
      </w:r>
      <w:r w:rsidR="00E37C26" w:rsidRPr="00D30CDA">
        <w:rPr>
          <w:rFonts w:ascii="游ゴシック" w:eastAsia="游ゴシック" w:hAnsi="游ゴシック" w:hint="eastAsia"/>
          <w:sz w:val="20"/>
          <w:szCs w:val="20"/>
          <w:lang w:val="ja-JP" w:bidi="ja-JP"/>
        </w:rPr>
        <w:t>拡充</w:t>
      </w:r>
      <w:r w:rsidRPr="00D30CDA">
        <w:rPr>
          <w:rFonts w:ascii="游ゴシック" w:eastAsia="游ゴシック" w:hAnsi="游ゴシック"/>
          <w:sz w:val="20"/>
          <w:szCs w:val="20"/>
          <w:lang w:val="ja-JP" w:bidi="ja-JP"/>
        </w:rPr>
        <w:t>されます。</w:t>
      </w:r>
    </w:p>
    <w:p w14:paraId="6528C5E0" w14:textId="63CE96C5" w:rsidR="00974A21" w:rsidRPr="00D30CDA" w:rsidRDefault="00974A21" w:rsidP="00943FFF">
      <w:pPr>
        <w:rPr>
          <w:rFonts w:ascii="游ゴシック" w:eastAsia="游ゴシック" w:hAnsi="游ゴシック"/>
          <w:sz w:val="20"/>
          <w:szCs w:val="20"/>
          <w:lang w:val="ja-JP" w:bidi="ja-JP"/>
        </w:rPr>
      </w:pPr>
    </w:p>
    <w:p w14:paraId="18306237" w14:textId="00AF3ACD" w:rsidR="004334AB" w:rsidRPr="00D30CDA" w:rsidRDefault="00DD22DE" w:rsidP="004334AB">
      <w:pPr>
        <w:rPr>
          <w:rFonts w:ascii="游ゴシック" w:eastAsia="游ゴシック" w:hAnsi="游ゴシック"/>
          <w:b/>
          <w:bCs/>
          <w:sz w:val="20"/>
          <w:szCs w:val="20"/>
          <w:lang w:val="ja-JP" w:bidi="ja-JP"/>
        </w:rPr>
      </w:pPr>
      <w:r w:rsidRPr="00D30CDA">
        <w:rPr>
          <w:rFonts w:ascii="游ゴシック" w:eastAsia="游ゴシック" w:hAnsi="游ゴシック" w:hint="eastAsia"/>
          <w:b/>
          <w:bCs/>
          <w:sz w:val="20"/>
          <w:szCs w:val="20"/>
          <w:lang w:val="ja-JP" w:bidi="ja-JP"/>
        </w:rPr>
        <w:lastRenderedPageBreak/>
        <w:t>スマート・</w:t>
      </w:r>
      <w:r w:rsidRPr="00D30CDA">
        <w:rPr>
          <w:rFonts w:ascii="游ゴシック" w:eastAsia="游ゴシック" w:hAnsi="游ゴシック"/>
          <w:b/>
          <w:bCs/>
          <w:sz w:val="20"/>
          <w:szCs w:val="20"/>
          <w:lang w:bidi="ja-JP"/>
        </w:rPr>
        <w:t>オートモービル</w:t>
      </w:r>
      <w:r w:rsidR="004334AB" w:rsidRPr="00D30CDA">
        <w:rPr>
          <w:rFonts w:ascii="游ゴシック" w:eastAsia="游ゴシック" w:hAnsi="游ゴシック"/>
          <w:b/>
          <w:bCs/>
          <w:sz w:val="20"/>
          <w:szCs w:val="20"/>
          <w:lang w:val="ja-JP" w:bidi="ja-JP"/>
        </w:rPr>
        <w:t>について</w:t>
      </w:r>
    </w:p>
    <w:p w14:paraId="1334A695" w14:textId="753349E9" w:rsidR="004334AB" w:rsidRPr="00D30CDA" w:rsidRDefault="004334AB" w:rsidP="004334AB">
      <w:pPr>
        <w:rPr>
          <w:rFonts w:ascii="游ゴシック" w:eastAsia="游ゴシック" w:hAnsi="游ゴシック"/>
          <w:sz w:val="20"/>
          <w:szCs w:val="20"/>
          <w:lang w:val="ja-JP" w:bidi="ja-JP"/>
        </w:rPr>
      </w:pPr>
      <w:r w:rsidRPr="00D30CDA">
        <w:rPr>
          <w:rFonts w:ascii="游ゴシック" w:eastAsia="游ゴシック" w:hAnsi="游ゴシック"/>
          <w:sz w:val="20"/>
          <w:szCs w:val="20"/>
          <w:lang w:val="ja-JP" w:bidi="ja-JP"/>
        </w:rPr>
        <w:t>90年代にブランドが誕生して以来、スマートは将来の都市モビリティに最適なソリューションの探求というビジョンを常に維持してきました。</w:t>
      </w:r>
      <w:r w:rsidR="002F1028" w:rsidRPr="002F1028">
        <w:rPr>
          <w:rFonts w:ascii="游ゴシック" w:eastAsia="游ゴシック" w:hAnsi="游ゴシック" w:hint="eastAsia"/>
          <w:sz w:val="20"/>
          <w:szCs w:val="20"/>
          <w:lang w:val="ja-JP" w:bidi="ja-JP"/>
        </w:rPr>
        <w:t>スマート・オートモービル</w:t>
      </w:r>
      <w:r w:rsidRPr="00D30CDA">
        <w:rPr>
          <w:rFonts w:ascii="游ゴシック" w:eastAsia="游ゴシック" w:hAnsi="游ゴシック"/>
          <w:sz w:val="20"/>
          <w:szCs w:val="20"/>
          <w:lang w:val="ja-JP" w:bidi="ja-JP"/>
        </w:rPr>
        <w:t>は、「中国と欧州のデュアルホーム」という先見性のある世界開発戦略を掲げて2019年に正式に創設され、世界をリードする、インテリジェントな新しいプレミアム電気自動車ブランドになることにコミットしています。</w:t>
      </w:r>
    </w:p>
    <w:p w14:paraId="65E76A5C" w14:textId="5805B5ED" w:rsidR="004334AB" w:rsidRPr="00D30CDA" w:rsidRDefault="004334AB" w:rsidP="004334AB">
      <w:pPr>
        <w:rPr>
          <w:rFonts w:ascii="游ゴシック" w:eastAsia="游ゴシック" w:hAnsi="游ゴシック"/>
          <w:sz w:val="20"/>
          <w:szCs w:val="20"/>
          <w:lang w:val="ja-JP" w:bidi="ja-JP"/>
        </w:rPr>
      </w:pPr>
      <w:r w:rsidRPr="00D30CDA">
        <w:rPr>
          <w:rFonts w:ascii="游ゴシック" w:eastAsia="游ゴシック" w:hAnsi="游ゴシック"/>
          <w:sz w:val="20"/>
          <w:szCs w:val="20"/>
          <w:lang w:val="ja-JP" w:bidi="ja-JP"/>
        </w:rPr>
        <w:t>スマートは、ブランド、製品、ビジネスモデルの全面的なリニューアルを完了し、グローバルな製品開発、販売、サービス管理システムの確立を加速させるフルスピードオペレーションの新時代を迎えました。新世代の電気自動車ポートフォリオのエンジニアリング、研究、開発はスマートのR&amp;Dチームが主導し、メルセデスベンツのグローバルデザインチームが車両設計を</w:t>
      </w:r>
      <w:r w:rsidR="00E37C26" w:rsidRPr="00D30CDA">
        <w:rPr>
          <w:rFonts w:ascii="游ゴシック" w:eastAsia="游ゴシック" w:hAnsi="游ゴシック" w:hint="eastAsia"/>
          <w:sz w:val="20"/>
          <w:szCs w:val="20"/>
          <w:lang w:val="ja-JP" w:bidi="ja-JP"/>
        </w:rPr>
        <w:t>統括</w:t>
      </w:r>
      <w:r w:rsidRPr="00D30CDA">
        <w:rPr>
          <w:rFonts w:ascii="游ゴシック" w:eastAsia="游ゴシック" w:hAnsi="游ゴシック"/>
          <w:sz w:val="20"/>
          <w:szCs w:val="20"/>
          <w:lang w:val="ja-JP" w:bidi="ja-JP"/>
        </w:rPr>
        <w:t>します。スマートは現在、</w:t>
      </w:r>
      <w:r w:rsidR="00125EBF">
        <w:rPr>
          <w:rFonts w:ascii="游ゴシック" w:eastAsia="游ゴシック" w:hAnsi="游ゴシック" w:hint="eastAsia"/>
          <w:sz w:val="20"/>
          <w:szCs w:val="20"/>
          <w:lang w:val="ja-JP" w:bidi="ja-JP"/>
        </w:rPr>
        <w:t>smart</w:t>
      </w:r>
      <w:r w:rsidRPr="00D30CDA">
        <w:rPr>
          <w:rFonts w:ascii="游ゴシック" w:eastAsia="游ゴシック" w:hAnsi="游ゴシック"/>
          <w:sz w:val="20"/>
          <w:szCs w:val="20"/>
          <w:lang w:val="ja-JP" w:bidi="ja-JP"/>
        </w:rPr>
        <w:t>#1と</w:t>
      </w:r>
      <w:r w:rsidR="00125EBF">
        <w:rPr>
          <w:rFonts w:ascii="游ゴシック" w:eastAsia="游ゴシック" w:hAnsi="游ゴシック" w:hint="eastAsia"/>
          <w:sz w:val="20"/>
          <w:szCs w:val="20"/>
          <w:lang w:val="ja-JP" w:bidi="ja-JP"/>
        </w:rPr>
        <w:t>smart</w:t>
      </w:r>
      <w:r w:rsidRPr="00D30CDA">
        <w:rPr>
          <w:rFonts w:ascii="游ゴシック" w:eastAsia="游ゴシック" w:hAnsi="游ゴシック"/>
          <w:sz w:val="20"/>
          <w:szCs w:val="20"/>
          <w:lang w:val="ja-JP" w:bidi="ja-JP"/>
        </w:rPr>
        <w:t>#3という2つの電気SUVモデルをリリースし、中国と欧州の複数の市場に</w:t>
      </w:r>
      <w:r w:rsidR="00E37C26" w:rsidRPr="00D30CDA">
        <w:rPr>
          <w:rFonts w:ascii="游ゴシック" w:eastAsia="游ゴシック" w:hAnsi="游ゴシック" w:hint="eastAsia"/>
          <w:sz w:val="20"/>
          <w:szCs w:val="20"/>
          <w:lang w:val="ja-JP" w:bidi="ja-JP"/>
        </w:rPr>
        <w:t>投入</w:t>
      </w:r>
      <w:r w:rsidRPr="00D30CDA">
        <w:rPr>
          <w:rFonts w:ascii="游ゴシック" w:eastAsia="游ゴシック" w:hAnsi="游ゴシック"/>
          <w:sz w:val="20"/>
          <w:szCs w:val="20"/>
          <w:lang w:val="ja-JP" w:bidi="ja-JP"/>
        </w:rPr>
        <w:t>しており、潜在力の高い東南アジアおよび中東市場への拡大を続けています。2024年、まったく新しい</w:t>
      </w:r>
      <w:r w:rsidR="00125EBF">
        <w:rPr>
          <w:rFonts w:ascii="游ゴシック" w:eastAsia="游ゴシック" w:hAnsi="游ゴシック" w:hint="eastAsia"/>
          <w:sz w:val="20"/>
          <w:szCs w:val="20"/>
          <w:lang w:val="ja-JP" w:bidi="ja-JP"/>
        </w:rPr>
        <w:t>smart</w:t>
      </w:r>
      <w:r w:rsidRPr="00D30CDA">
        <w:rPr>
          <w:rFonts w:ascii="游ゴシック" w:eastAsia="游ゴシック" w:hAnsi="游ゴシック"/>
          <w:sz w:val="20"/>
          <w:szCs w:val="20"/>
          <w:lang w:val="ja-JP" w:bidi="ja-JP"/>
        </w:rPr>
        <w:t>コンセプト#5が正式に発表され、中型電気SUV市場を開拓します。2022年から2025年にかけて、スマートは新しいモデルを毎年お客様に提供し、新世代の電気自動車ポートフォリオをさらに充実させます。</w:t>
      </w:r>
    </w:p>
    <w:p w14:paraId="0F60C8D8" w14:textId="77777777" w:rsidR="00974A21" w:rsidRPr="00D30CDA" w:rsidRDefault="00974A21" w:rsidP="00943FFF">
      <w:pPr>
        <w:rPr>
          <w:rFonts w:ascii="游ゴシック" w:eastAsia="游ゴシック" w:hAnsi="游ゴシック"/>
          <w:b/>
          <w:bCs/>
          <w:sz w:val="20"/>
          <w:szCs w:val="20"/>
          <w:lang w:val="en-US"/>
        </w:rPr>
      </w:pPr>
    </w:p>
    <w:p w14:paraId="333B891D" w14:textId="7DFCC544" w:rsidR="00943FFF" w:rsidRPr="00D30CDA" w:rsidRDefault="000A22E6" w:rsidP="00943FFF">
      <w:pPr>
        <w:rPr>
          <w:rFonts w:ascii="游ゴシック" w:eastAsia="游ゴシック" w:hAnsi="游ゴシック"/>
          <w:b/>
          <w:bCs/>
          <w:sz w:val="20"/>
          <w:szCs w:val="20"/>
        </w:rPr>
      </w:pPr>
      <w:r w:rsidRPr="00D30CDA">
        <w:rPr>
          <w:rFonts w:ascii="游ゴシック" w:eastAsia="游ゴシック" w:hAnsi="游ゴシック" w:hint="eastAsia"/>
          <w:b/>
          <w:bCs/>
          <w:sz w:val="20"/>
          <w:szCs w:val="20"/>
          <w:lang w:val="ja-JP" w:bidi="ja-JP"/>
        </w:rPr>
        <w:t>ゼンハイザーブランドについて</w:t>
      </w:r>
    </w:p>
    <w:p w14:paraId="1E9EEDD0" w14:textId="256548FE" w:rsidR="00943FFF" w:rsidRPr="00D30CDA" w:rsidRDefault="00943FFF" w:rsidP="00943FFF">
      <w:pPr>
        <w:rPr>
          <w:rFonts w:ascii="游ゴシック" w:eastAsia="游ゴシック" w:hAnsi="游ゴシック"/>
          <w:sz w:val="20"/>
          <w:szCs w:val="20"/>
        </w:rPr>
      </w:pPr>
      <w:r w:rsidRPr="00D30CDA">
        <w:rPr>
          <w:rFonts w:ascii="游ゴシック" w:eastAsia="游ゴシック" w:hAnsi="游ゴシック" w:hint="eastAsia"/>
          <w:sz w:val="20"/>
          <w:szCs w:val="20"/>
          <w:lang w:val="ja-JP" w:bidi="ja-JP"/>
        </w:rPr>
        <w:t xml:space="preserve">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00327132" w14:textId="77777777" w:rsidR="000A22E6" w:rsidRPr="009321F6" w:rsidRDefault="000A22E6" w:rsidP="000A22E6">
      <w:pPr>
        <w:rPr>
          <w:rStyle w:val="aa"/>
          <w:color w:val="0095D5" w:themeColor="accent1"/>
          <w:u w:val="none"/>
        </w:rPr>
      </w:pPr>
    </w:p>
    <w:p w14:paraId="5899EB13" w14:textId="77777777" w:rsidR="009F0A21" w:rsidRPr="00CD10C1" w:rsidRDefault="009F0A21" w:rsidP="009F0A21">
      <w:pPr>
        <w:rPr>
          <w:rFonts w:ascii="游ゴシック" w:eastAsia="游ゴシック" w:hAnsi="游ゴシック"/>
          <w:color w:val="0095D5" w:themeColor="accent1"/>
          <w:sz w:val="20"/>
          <w:szCs w:val="20"/>
        </w:rPr>
      </w:pPr>
      <w:hyperlink r:id="rId12" w:history="1">
        <w:r w:rsidRPr="00CD10C1">
          <w:rPr>
            <w:rStyle w:val="aa"/>
            <w:rFonts w:ascii="游ゴシック" w:eastAsia="游ゴシック" w:hAnsi="游ゴシック"/>
            <w:color w:val="0095D5" w:themeColor="accent1"/>
            <w:sz w:val="20"/>
            <w:szCs w:val="20"/>
            <w:u w:val="none"/>
          </w:rPr>
          <w:t>www.sennheiser.com</w:t>
        </w:r>
      </w:hyperlink>
      <w:r w:rsidRPr="00CD10C1">
        <w:rPr>
          <w:rFonts w:ascii="游ゴシック" w:eastAsia="游ゴシック" w:hAnsi="游ゴシック"/>
          <w:color w:val="0095D5" w:themeColor="accent1"/>
          <w:sz w:val="20"/>
          <w:szCs w:val="20"/>
        </w:rPr>
        <w:t xml:space="preserve"> </w:t>
      </w:r>
    </w:p>
    <w:p w14:paraId="23DC2C7E" w14:textId="77777777" w:rsidR="009F0A21" w:rsidRPr="00CD10C1" w:rsidRDefault="009F0A21" w:rsidP="009F0A21">
      <w:pPr>
        <w:rPr>
          <w:rFonts w:ascii="游ゴシック" w:eastAsia="游ゴシック" w:hAnsi="游ゴシック"/>
          <w:color w:val="0095D5" w:themeColor="accent1"/>
          <w:sz w:val="20"/>
          <w:szCs w:val="20"/>
        </w:rPr>
      </w:pPr>
      <w:hyperlink r:id="rId13" w:history="1">
        <w:r w:rsidRPr="00CD10C1">
          <w:rPr>
            <w:rStyle w:val="aa"/>
            <w:rFonts w:ascii="游ゴシック" w:eastAsia="游ゴシック" w:hAnsi="游ゴシック"/>
            <w:color w:val="0095D5" w:themeColor="accent1"/>
            <w:sz w:val="20"/>
            <w:szCs w:val="20"/>
            <w:u w:val="none"/>
          </w:rPr>
          <w:t>www.sennheiser-hearing.com</w:t>
        </w:r>
      </w:hyperlink>
    </w:p>
    <w:p w14:paraId="618BDBA7" w14:textId="30F27977" w:rsidR="000A22E6" w:rsidRPr="009F0A21" w:rsidRDefault="000A22E6" w:rsidP="00704622">
      <w:pPr>
        <w:pStyle w:val="About"/>
        <w:spacing w:line="276" w:lineRule="auto"/>
        <w:rPr>
          <w:rFonts w:ascii="游ゴシック" w:eastAsia="游ゴシック" w:hAnsi="游ゴシック" w:cstheme="majorBidi"/>
          <w:b/>
          <w:color w:val="000000" w:themeColor="text1"/>
        </w:rPr>
      </w:pPr>
    </w:p>
    <w:p w14:paraId="35332AF7" w14:textId="1D380D8D" w:rsidR="00704622" w:rsidRPr="00D30CDA" w:rsidRDefault="2945A979" w:rsidP="1AC85BA7">
      <w:pPr>
        <w:pStyle w:val="About"/>
        <w:spacing w:line="276" w:lineRule="auto"/>
        <w:rPr>
          <w:rFonts w:ascii="游ゴシック" w:eastAsia="游ゴシック" w:hAnsi="游ゴシック" w:cstheme="majorBidi"/>
          <w:b/>
          <w:bCs/>
          <w:color w:val="000000" w:themeColor="text1"/>
          <w:lang w:val="en-US"/>
        </w:rPr>
      </w:pPr>
      <w:r w:rsidRPr="00D30CDA">
        <w:rPr>
          <w:rFonts w:ascii="游ゴシック" w:eastAsia="游ゴシック" w:hAnsi="游ゴシック" w:cstheme="majorBidi"/>
          <w:b/>
          <w:bCs/>
          <w:color w:val="000000" w:themeColor="text1"/>
          <w:lang w:val="en-US" w:bidi="en-US"/>
        </w:rPr>
        <w:t>&lt;本リリースに関する報道関係者のお問い合わせ先&gt;</w:t>
      </w:r>
    </w:p>
    <w:p w14:paraId="68B733D2" w14:textId="62068FD8" w:rsidR="00500D51" w:rsidRPr="00D30CDA" w:rsidRDefault="141E96EF">
      <w:pPr>
        <w:pStyle w:val="About"/>
        <w:spacing w:line="276" w:lineRule="auto"/>
        <w:rPr>
          <w:rFonts w:ascii="游ゴシック" w:eastAsia="游ゴシック" w:hAnsi="游ゴシック" w:cstheme="majorBidi"/>
          <w:color w:val="000000" w:themeColor="text1"/>
          <w:lang w:val="de-DE"/>
        </w:rPr>
      </w:pPr>
      <w:r w:rsidRPr="00D30CDA">
        <w:rPr>
          <w:rFonts w:ascii="游ゴシック" w:eastAsia="游ゴシック" w:hAnsi="游ゴシック" w:cstheme="majorBidi"/>
          <w:lang w:val="de-DE" w:bidi="de-DE"/>
        </w:rPr>
        <w:t>ゼンハイザージャパンPR事務局 （ブレインズ・カンパニー内）</w:t>
      </w:r>
    </w:p>
    <w:p w14:paraId="59338395" w14:textId="38AC3500" w:rsidR="00500D51" w:rsidRPr="00D30CDA" w:rsidRDefault="5B8EE952" w:rsidP="1AC85BA7">
      <w:pPr>
        <w:pStyle w:val="About"/>
        <w:spacing w:line="276" w:lineRule="auto"/>
        <w:rPr>
          <w:rFonts w:ascii="游ゴシック" w:eastAsia="游ゴシック" w:hAnsi="游ゴシック" w:cstheme="majorBidi"/>
          <w:lang w:val="de-DE"/>
        </w:rPr>
      </w:pPr>
      <w:r w:rsidRPr="00D30CDA">
        <w:rPr>
          <w:rFonts w:ascii="游ゴシック" w:eastAsia="游ゴシック" w:hAnsi="游ゴシック" w:cstheme="majorBidi"/>
          <w:lang w:val="de-DE" w:bidi="de-DE"/>
        </w:rPr>
        <w:t>中村・西田・</w:t>
      </w:r>
      <w:r w:rsidR="00820B0C" w:rsidRPr="00D30CDA">
        <w:rPr>
          <w:rFonts w:ascii="游ゴシック" w:eastAsia="游ゴシック" w:hAnsi="游ゴシック" w:cstheme="majorBidi" w:hint="eastAsia"/>
          <w:lang w:val="de-DE" w:bidi="de-DE"/>
        </w:rPr>
        <w:t>本郷</w:t>
      </w:r>
      <w:r w:rsidRPr="00D30CDA">
        <w:rPr>
          <w:rFonts w:ascii="游ゴシック" w:eastAsia="游ゴシック" w:hAnsi="游ゴシック" w:cstheme="majorBidi"/>
          <w:lang w:val="de-DE" w:bidi="de-DE"/>
        </w:rPr>
        <w:t>・齋藤</w:t>
      </w:r>
    </w:p>
    <w:p w14:paraId="33B3DCF8" w14:textId="106F59A2" w:rsidR="00943FFF" w:rsidRPr="00D30CDA" w:rsidRDefault="0025B3FE" w:rsidP="4D10541E">
      <w:pPr>
        <w:pStyle w:val="About"/>
        <w:spacing w:line="276" w:lineRule="auto"/>
        <w:rPr>
          <w:rFonts w:ascii="游ゴシック" w:eastAsia="游ゴシック" w:hAnsi="游ゴシック" w:cstheme="majorBidi"/>
          <w:lang w:val="de-DE"/>
        </w:rPr>
      </w:pPr>
      <w:r w:rsidRPr="00D30CDA">
        <w:rPr>
          <w:rFonts w:ascii="游ゴシック" w:eastAsia="游ゴシック" w:hAnsi="游ゴシック" w:cstheme="majorBidi"/>
          <w:lang w:val="de-DE" w:bidi="de-DE"/>
        </w:rPr>
        <w:t>TEL：03-4580-9156 / MAIL：</w:t>
      </w:r>
      <w:hyperlink r:id="rId14" w:history="1">
        <w:r w:rsidR="00943FFF" w:rsidRPr="00D30CDA">
          <w:rPr>
            <w:rStyle w:val="aa"/>
            <w:rFonts w:ascii="游ゴシック" w:eastAsia="游ゴシック" w:hAnsi="游ゴシック" w:cstheme="majorBidi"/>
            <w:lang w:val="de-DE" w:bidi="de-DE"/>
          </w:rPr>
          <w:t>sennheiser@pjbc.co.jp</w:t>
        </w:r>
      </w:hyperlink>
    </w:p>
    <w:sectPr w:rsidR="00943FFF" w:rsidRPr="00D30CDA" w:rsidSect="00CE2F37">
      <w:headerReference w:type="default" r:id="rId15"/>
      <w:footerReference w:type="default" r:id="rId16"/>
      <w:headerReference w:type="first" r:id="rId17"/>
      <w:footerReference w:type="first" r:id="rId18"/>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927B9" w14:textId="77777777" w:rsidR="00B53272" w:rsidRDefault="00B53272" w:rsidP="00CA1EB9">
      <w:r>
        <w:separator/>
      </w:r>
    </w:p>
  </w:endnote>
  <w:endnote w:type="continuationSeparator" w:id="0">
    <w:p w14:paraId="463EF4F5" w14:textId="77777777" w:rsidR="00B53272" w:rsidRDefault="00B53272" w:rsidP="00CA1EB9">
      <w:r>
        <w:continuationSeparator/>
      </w:r>
    </w:p>
  </w:endnote>
  <w:endnote w:type="continuationNotice" w:id="1">
    <w:p w14:paraId="04795BA5" w14:textId="77777777" w:rsidR="00B53272" w:rsidRDefault="00B53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341746DA-C13A-48C5-9A4E-6C18A770D2BE}"/>
    <w:embedBold r:id="rId2" w:fontKey="{CA72C890-B963-4EB2-B830-578494DB42D7}"/>
    <w:embedItalic r:id="rId3" w:fontKey="{A8BD2559-4587-498D-8AB5-1CCD006E9B38}"/>
  </w:font>
  <w:font w:name="Calibri">
    <w:panose1 w:val="020F0502020204030204"/>
    <w:charset w:val="00"/>
    <w:family w:val="swiss"/>
    <w:pitch w:val="variable"/>
    <w:sig w:usb0="E4002EFF" w:usb1="C200247B" w:usb2="00000009" w:usb3="00000000" w:csb0="000001FF" w:csb1="00000000"/>
    <w:embedRegular r:id="rId4" w:fontKey="{F9F05D01-7DEB-4FA3-9A2D-08D73A4EDA19}"/>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B7DDB08-DE8C-4141-826E-CC0E130ADC43}"/>
  </w:font>
  <w:font w:name="游ゴシック">
    <w:altName w:val="Yu Gothic"/>
    <w:panose1 w:val="020B0400000000000000"/>
    <w:charset w:val="80"/>
    <w:family w:val="modern"/>
    <w:pitch w:val="variable"/>
    <w:sig w:usb0="E00002FF" w:usb1="2AC7FDFF" w:usb2="00000016" w:usb3="00000000" w:csb0="0002009F" w:csb1="00000000"/>
    <w:embedRegular r:id="rId6" w:subsetted="1" w:fontKey="{0945A369-15FE-4B0B-8AE6-A36A2FC0ECE2}"/>
    <w:embedBold r:id="rId7" w:subsetted="1" w:fontKey="{DBE307BA-DD15-4C6E-9748-E95810DC8CC6}"/>
    <w:embedItalic r:id="rId8" w:subsetted="1" w:fontKey="{7CC834DC-144E-41FF-8B26-ABEB594A56C7}"/>
  </w:font>
  <w:font w:name="Noto Sans JP">
    <w:altName w:val="游ゴシック"/>
    <w:panose1 w:val="00000000000000000000"/>
    <w:charset w:val="80"/>
    <w:family w:val="swiss"/>
    <w:notTrueType/>
    <w:pitch w:val="variable"/>
    <w:sig w:usb0="00000000"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6F0BCB6" w14:paraId="60D0DA9C" w14:textId="77777777" w:rsidTr="46F0BCB6">
      <w:trPr>
        <w:trHeight w:val="300"/>
      </w:trPr>
      <w:tc>
        <w:tcPr>
          <w:tcW w:w="3020" w:type="dxa"/>
        </w:tcPr>
        <w:p w14:paraId="3376D942" w14:textId="786B9157" w:rsidR="46F0BCB6" w:rsidRDefault="46F0BCB6" w:rsidP="46F0BCB6">
          <w:pPr>
            <w:pStyle w:val="a3"/>
            <w:ind w:left="-115"/>
            <w:jc w:val="left"/>
          </w:pPr>
        </w:p>
      </w:tc>
      <w:tc>
        <w:tcPr>
          <w:tcW w:w="3020" w:type="dxa"/>
        </w:tcPr>
        <w:p w14:paraId="5374F9B4" w14:textId="41C4B5C7" w:rsidR="46F0BCB6" w:rsidRDefault="46F0BCB6" w:rsidP="46F0BCB6">
          <w:pPr>
            <w:pStyle w:val="a3"/>
            <w:jc w:val="center"/>
          </w:pPr>
        </w:p>
      </w:tc>
      <w:tc>
        <w:tcPr>
          <w:tcW w:w="3020" w:type="dxa"/>
        </w:tcPr>
        <w:p w14:paraId="315C7593" w14:textId="34D43279" w:rsidR="46F0BCB6" w:rsidRDefault="46F0BCB6" w:rsidP="46F0BCB6">
          <w:pPr>
            <w:pStyle w:val="a3"/>
            <w:ind w:right="-115"/>
          </w:pPr>
        </w:p>
      </w:tc>
    </w:tr>
  </w:tbl>
  <w:p w14:paraId="342D285C" w14:textId="5851CA82" w:rsidR="46F0BCB6" w:rsidRDefault="46F0BCB6" w:rsidP="46F0BCB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pPr>
    <w:r>
      <w:rPr>
        <w:noProof/>
        <w:lang w:val="ja-JP" w:bidi="ja-JP"/>
      </w:rPr>
      <w:drawing>
        <wp:anchor distT="0" distB="0" distL="114300" distR="114300" simplePos="0" relativeHeight="251658241"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5AF9F" w14:textId="77777777" w:rsidR="00B53272" w:rsidRDefault="00B53272" w:rsidP="00CA1EB9">
      <w:r>
        <w:separator/>
      </w:r>
    </w:p>
  </w:footnote>
  <w:footnote w:type="continuationSeparator" w:id="0">
    <w:p w14:paraId="2B007EB5" w14:textId="77777777" w:rsidR="00B53272" w:rsidRDefault="00B53272" w:rsidP="00CA1EB9">
      <w:r>
        <w:continuationSeparator/>
      </w:r>
    </w:p>
  </w:footnote>
  <w:footnote w:type="continuationNotice" w:id="1">
    <w:p w14:paraId="090B0746" w14:textId="77777777" w:rsidR="00B53272" w:rsidRDefault="00B53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74BC0" w14:textId="77777777" w:rsidR="002F7ED9" w:rsidRPr="008E5D5C" w:rsidRDefault="002F7ED9" w:rsidP="002F7ED9">
    <w:pPr>
      <w:pStyle w:val="a3"/>
      <w:ind w:right="-2"/>
      <w:rPr>
        <w:color w:val="0095D5" w:themeColor="accent1"/>
      </w:rPr>
    </w:pPr>
    <w:r w:rsidRPr="008E5D5C">
      <w:rPr>
        <w:color w:val="0095D5" w:themeColor="accent1"/>
      </w:rPr>
      <w:t>Press Release</w:t>
    </w:r>
    <w:r w:rsidRPr="008E5D5C">
      <w:rPr>
        <w:noProof/>
        <w:color w:val="0095D5" w:themeColor="accent1"/>
        <w:lang w:val="ja-JP" w:bidi="ja-JP"/>
      </w:rPr>
      <w:drawing>
        <wp:anchor distT="0" distB="0" distL="114300" distR="114300" simplePos="0" relativeHeight="251658242" behindDoc="0" locked="1" layoutInCell="1" allowOverlap="1" wp14:anchorId="3F91CC75" wp14:editId="575D77D3">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053DDC1" w14:textId="0298B8D2" w:rsidR="00324808" w:rsidRPr="00362E36" w:rsidRDefault="00362E36" w:rsidP="00362E36">
    <w:pPr>
      <w:pStyle w:val="a3"/>
      <w:ind w:right="-2"/>
    </w:pPr>
    <w:r w:rsidRPr="46F0BCB6">
      <w:rPr>
        <w:noProof/>
        <w:lang w:val="ja-JP" w:bidi="ja-JP"/>
      </w:rPr>
      <w:fldChar w:fldCharType="begin"/>
    </w:r>
    <w:r w:rsidRPr="00362E36">
      <w:rPr>
        <w:lang w:val="ja-JP" w:bidi="ja-JP"/>
      </w:rPr>
      <w:instrText>PAGE  \* Arabic  \* MERGEFORMAT</w:instrText>
    </w:r>
    <w:r w:rsidRPr="46F0BCB6">
      <w:rPr>
        <w:lang w:val="ja-JP" w:bidi="ja-JP"/>
      </w:rPr>
      <w:fldChar w:fldCharType="separate"/>
    </w:r>
    <w:r w:rsidR="46F0BCB6" w:rsidRPr="0061442D">
      <w:rPr>
        <w:noProof/>
        <w:lang w:val="ja-JP" w:bidi="ja-JP"/>
      </w:rPr>
      <w:t>2</w:t>
    </w:r>
    <w:r w:rsidRPr="46F0BCB6">
      <w:rPr>
        <w:noProof/>
        <w:lang w:val="ja-JP" w:bidi="ja-JP"/>
      </w:rPr>
      <w:fldChar w:fldCharType="end"/>
    </w:r>
    <w:r w:rsidR="46F0BCB6">
      <w:rPr>
        <w:lang w:val="ja-JP" w:bidi="ja-JP"/>
      </w:rPr>
      <w:t>/</w:t>
    </w:r>
    <w:r w:rsidRPr="46F0BCB6">
      <w:rPr>
        <w:noProof/>
        <w:lang w:val="ja-JP" w:bidi="ja-JP"/>
      </w:rPr>
      <w:fldChar w:fldCharType="begin"/>
    </w:r>
    <w:r w:rsidRPr="00362E36">
      <w:rPr>
        <w:lang w:val="ja-JP" w:bidi="ja-JP"/>
      </w:rPr>
      <w:instrText>NUMPAGES  \* Arabic  \* MERGEFORMAT</w:instrText>
    </w:r>
    <w:r w:rsidRPr="46F0BCB6">
      <w:rPr>
        <w:lang w:val="ja-JP" w:bidi="ja-JP"/>
      </w:rPr>
      <w:fldChar w:fldCharType="separate"/>
    </w:r>
    <w:r w:rsidR="46F0BCB6" w:rsidRPr="0061442D">
      <w:rPr>
        <w:noProof/>
        <w:lang w:val="ja-JP" w:bidi="ja-JP"/>
      </w:rPr>
      <w:t>2</w:t>
    </w:r>
    <w:r w:rsidRPr="46F0BCB6">
      <w:rPr>
        <w:noProof/>
        <w:lang w:val="ja-JP" w:bidi="ja-JP"/>
      </w:rPr>
      <w:fldChar w:fldCharType="end"/>
    </w:r>
  </w:p>
  <w:p w14:paraId="4C6F07FC" w14:textId="1ADADC27" w:rsidR="00324808" w:rsidRPr="008E5D5C" w:rsidRDefault="00324808" w:rsidP="008E5D5C">
    <w:pPr>
      <w:pStyle w:val="a3"/>
    </w:pPr>
    <w:r>
      <w:rPr>
        <w:lang w:val="ja-JP" w:bidi="ja-JP"/>
      </w:rPr>
      <w:fldChar w:fldCharType="begin"/>
    </w:r>
    <w:r>
      <w:rPr>
        <w:lang w:val="ja-JP" w:bidi="ja-JP"/>
      </w:rPr>
      <w:instrText xml:space="preserve"> PAGE  \* Arabic  \* MERGEFORMAT </w:instrText>
    </w:r>
    <w:r>
      <w:rPr>
        <w:lang w:val="ja-JP" w:bidi="ja-JP"/>
      </w:rPr>
      <w:fldChar w:fldCharType="separate"/>
    </w:r>
    <w:r w:rsidR="0061442D">
      <w:rPr>
        <w:noProof/>
        <w:lang w:val="ja-JP" w:bidi="ja-JP"/>
      </w:rPr>
      <w:t>2</w:t>
    </w:r>
    <w:r>
      <w:rPr>
        <w:lang w:val="ja-JP" w:bidi="ja-JP"/>
      </w:rPr>
      <w:fldChar w:fldCharType="end"/>
    </w:r>
    <w:r>
      <w:rPr>
        <w:lang w:val="ja-JP" w:bidi="ja-JP"/>
      </w:rPr>
      <w:t>/</w:t>
    </w:r>
    <w:r w:rsidR="00C603FC">
      <w:rPr>
        <w:lang w:val="ja-JP" w:bidi="ja-JP"/>
      </w:rPr>
      <w:fldChar w:fldCharType="begin"/>
    </w:r>
    <w:r w:rsidR="00C603FC">
      <w:rPr>
        <w:lang w:val="ja-JP" w:bidi="ja-JP"/>
      </w:rPr>
      <w:instrText>NUMPAGES  \* Arabic  \* MERGEFORMAT</w:instrText>
    </w:r>
    <w:r w:rsidR="00C603FC">
      <w:rPr>
        <w:lang w:val="ja-JP" w:bidi="ja-JP"/>
      </w:rPr>
      <w:fldChar w:fldCharType="separate"/>
    </w:r>
    <w:r w:rsidR="0061442D">
      <w:rPr>
        <w:noProof/>
        <w:lang w:val="ja-JP" w:bidi="ja-JP"/>
      </w:rPr>
      <w:t>2</w:t>
    </w:r>
    <w:r w:rsidR="00C603FC">
      <w:rPr>
        <w:noProof/>
        <w:lang w:val="ja-JP" w:bidi="ja-JP"/>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8E5D5C">
    <w:pPr>
      <w:pStyle w:val="a3"/>
      <w:rPr>
        <w:color w:val="0095D5" w:themeColor="accent1"/>
      </w:rPr>
    </w:pPr>
    <w:r w:rsidRPr="008E5D5C">
      <w:rPr>
        <w:color w:val="0095D5" w:themeColor="accent1"/>
        <w:lang w:val="ja-JP" w:bidi="ja-JP"/>
      </w:rPr>
      <w:t>プレスリリース</w:t>
    </w:r>
    <w:r w:rsidRPr="008E5D5C">
      <w:rPr>
        <w:noProof/>
        <w:color w:val="0095D5" w:themeColor="accent1"/>
        <w:lang w:val="ja-JP" w:bidi="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7A0E54B" w:rsidR="00324808" w:rsidRPr="008E5D5C" w:rsidRDefault="00324808" w:rsidP="008E5D5C">
    <w:pPr>
      <w:pStyle w:val="a3"/>
    </w:pPr>
    <w:r>
      <w:rPr>
        <w:lang w:val="ja-JP" w:bidi="ja-JP"/>
      </w:rPr>
      <w:fldChar w:fldCharType="begin"/>
    </w:r>
    <w:r>
      <w:rPr>
        <w:lang w:val="ja-JP" w:bidi="ja-JP"/>
      </w:rPr>
      <w:instrText xml:space="preserve"> PAGE  \* Arabic  \* MERGEFORMAT </w:instrText>
    </w:r>
    <w:r>
      <w:rPr>
        <w:lang w:val="ja-JP" w:bidi="ja-JP"/>
      </w:rPr>
      <w:fldChar w:fldCharType="separate"/>
    </w:r>
    <w:r w:rsidR="00362E36">
      <w:rPr>
        <w:noProof/>
        <w:lang w:val="ja-JP" w:bidi="ja-JP"/>
      </w:rPr>
      <w:t>1</w:t>
    </w:r>
    <w:r>
      <w:rPr>
        <w:lang w:val="ja-JP" w:bidi="ja-JP"/>
      </w:rPr>
      <w:fldChar w:fldCharType="end"/>
    </w:r>
    <w:r>
      <w:rPr>
        <w:lang w:val="ja-JP" w:bidi="ja-JP"/>
      </w:rPr>
      <w:t>/</w:t>
    </w:r>
    <w:r w:rsidR="00C603FC">
      <w:rPr>
        <w:lang w:val="ja-JP" w:bidi="ja-JP"/>
      </w:rPr>
      <w:fldChar w:fldCharType="begin"/>
    </w:r>
    <w:r w:rsidR="00C603FC">
      <w:rPr>
        <w:lang w:val="ja-JP" w:bidi="ja-JP"/>
      </w:rPr>
      <w:instrText>NUMPAGES  \* Arabic  \* MERGEFORMAT</w:instrText>
    </w:r>
    <w:r w:rsidR="00C603FC">
      <w:rPr>
        <w:lang w:val="ja-JP" w:bidi="ja-JP"/>
      </w:rPr>
      <w:fldChar w:fldCharType="separate"/>
    </w:r>
    <w:r w:rsidR="00374FA6">
      <w:rPr>
        <w:noProof/>
        <w:lang w:val="ja-JP" w:bidi="ja-JP"/>
      </w:rPr>
      <w:t>4</w:t>
    </w:r>
    <w:r w:rsidR="00C603FC">
      <w:rPr>
        <w:noProof/>
        <w:lang w:val="ja-JP" w:bidi="ja-JP"/>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3534022">
    <w:abstractNumId w:val="7"/>
  </w:num>
  <w:num w:numId="2" w16cid:durableId="2083024539">
    <w:abstractNumId w:val="4"/>
  </w:num>
  <w:num w:numId="3" w16cid:durableId="63067707">
    <w:abstractNumId w:val="25"/>
  </w:num>
  <w:num w:numId="4" w16cid:durableId="1776361489">
    <w:abstractNumId w:val="6"/>
  </w:num>
  <w:num w:numId="5" w16cid:durableId="1771048663">
    <w:abstractNumId w:val="22"/>
  </w:num>
  <w:num w:numId="6" w16cid:durableId="1967079788">
    <w:abstractNumId w:val="11"/>
  </w:num>
  <w:num w:numId="7" w16cid:durableId="14554411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4008919">
    <w:abstractNumId w:val="3"/>
  </w:num>
  <w:num w:numId="9" w16cid:durableId="1052001378">
    <w:abstractNumId w:val="18"/>
  </w:num>
  <w:num w:numId="10" w16cid:durableId="1612711035">
    <w:abstractNumId w:val="2"/>
  </w:num>
  <w:num w:numId="11" w16cid:durableId="1363937676">
    <w:abstractNumId w:val="9"/>
  </w:num>
  <w:num w:numId="12" w16cid:durableId="600527996">
    <w:abstractNumId w:val="20"/>
  </w:num>
  <w:num w:numId="13" w16cid:durableId="2137792449">
    <w:abstractNumId w:val="24"/>
  </w:num>
  <w:num w:numId="14" w16cid:durableId="474447681">
    <w:abstractNumId w:val="5"/>
  </w:num>
  <w:num w:numId="15" w16cid:durableId="1841970178">
    <w:abstractNumId w:val="21"/>
  </w:num>
  <w:num w:numId="16" w16cid:durableId="1871528359">
    <w:abstractNumId w:val="13"/>
  </w:num>
  <w:num w:numId="17" w16cid:durableId="569585954">
    <w:abstractNumId w:val="12"/>
  </w:num>
  <w:num w:numId="18" w16cid:durableId="899174382">
    <w:abstractNumId w:val="10"/>
  </w:num>
  <w:num w:numId="19" w16cid:durableId="312372155">
    <w:abstractNumId w:val="14"/>
  </w:num>
  <w:num w:numId="20" w16cid:durableId="1418284369">
    <w:abstractNumId w:val="17"/>
  </w:num>
  <w:num w:numId="21" w16cid:durableId="52776732">
    <w:abstractNumId w:val="19"/>
  </w:num>
  <w:num w:numId="22" w16cid:durableId="751269790">
    <w:abstractNumId w:val="15"/>
  </w:num>
  <w:num w:numId="23" w16cid:durableId="576088951">
    <w:abstractNumId w:val="23"/>
  </w:num>
  <w:num w:numId="24" w16cid:durableId="1140656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6435509">
    <w:abstractNumId w:val="0"/>
  </w:num>
  <w:num w:numId="26" w16cid:durableId="307634917">
    <w:abstractNumId w:val="8"/>
  </w:num>
  <w:num w:numId="27" w16cid:durableId="9424904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08"/>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34C9"/>
    <w:rsid w:val="000134D7"/>
    <w:rsid w:val="00013626"/>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2100"/>
    <w:rsid w:val="000334B6"/>
    <w:rsid w:val="00033E96"/>
    <w:rsid w:val="00034424"/>
    <w:rsid w:val="000347C5"/>
    <w:rsid w:val="000350D8"/>
    <w:rsid w:val="00035FDB"/>
    <w:rsid w:val="00036796"/>
    <w:rsid w:val="0004056A"/>
    <w:rsid w:val="00043821"/>
    <w:rsid w:val="00044B0E"/>
    <w:rsid w:val="000451AC"/>
    <w:rsid w:val="000454A7"/>
    <w:rsid w:val="00045BA2"/>
    <w:rsid w:val="00045EC0"/>
    <w:rsid w:val="00046898"/>
    <w:rsid w:val="00047D6A"/>
    <w:rsid w:val="00050225"/>
    <w:rsid w:val="00050F98"/>
    <w:rsid w:val="000515F9"/>
    <w:rsid w:val="00051D12"/>
    <w:rsid w:val="00052598"/>
    <w:rsid w:val="0005310C"/>
    <w:rsid w:val="000534CD"/>
    <w:rsid w:val="00053F63"/>
    <w:rsid w:val="00054955"/>
    <w:rsid w:val="00055750"/>
    <w:rsid w:val="0005722A"/>
    <w:rsid w:val="00057FC1"/>
    <w:rsid w:val="00060963"/>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2D13"/>
    <w:rsid w:val="00093230"/>
    <w:rsid w:val="0009384F"/>
    <w:rsid w:val="00093D72"/>
    <w:rsid w:val="00095C8C"/>
    <w:rsid w:val="000A054A"/>
    <w:rsid w:val="000A0A0B"/>
    <w:rsid w:val="000A0A1A"/>
    <w:rsid w:val="000A0BD9"/>
    <w:rsid w:val="000A22E6"/>
    <w:rsid w:val="000A2C80"/>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ABB"/>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5EBF"/>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2E45"/>
    <w:rsid w:val="0014326E"/>
    <w:rsid w:val="00146DDA"/>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1262"/>
    <w:rsid w:val="00181B67"/>
    <w:rsid w:val="00182103"/>
    <w:rsid w:val="001821D7"/>
    <w:rsid w:val="00182239"/>
    <w:rsid w:val="001828DD"/>
    <w:rsid w:val="00185556"/>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1FEF"/>
    <w:rsid w:val="001A3665"/>
    <w:rsid w:val="001A386C"/>
    <w:rsid w:val="001A56BA"/>
    <w:rsid w:val="001A5A11"/>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985"/>
    <w:rsid w:val="001C4F26"/>
    <w:rsid w:val="001C63D8"/>
    <w:rsid w:val="001C6769"/>
    <w:rsid w:val="001D01A5"/>
    <w:rsid w:val="001D0E78"/>
    <w:rsid w:val="001D37F4"/>
    <w:rsid w:val="001D4E25"/>
    <w:rsid w:val="001D5C68"/>
    <w:rsid w:val="001D6FB5"/>
    <w:rsid w:val="001D749B"/>
    <w:rsid w:val="001D7EE6"/>
    <w:rsid w:val="001E0408"/>
    <w:rsid w:val="001E0C8F"/>
    <w:rsid w:val="001E0E09"/>
    <w:rsid w:val="001E25D5"/>
    <w:rsid w:val="001E3A92"/>
    <w:rsid w:val="001E3B92"/>
    <w:rsid w:val="001E4E1A"/>
    <w:rsid w:val="001E5371"/>
    <w:rsid w:val="001E558D"/>
    <w:rsid w:val="001E6248"/>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13D"/>
    <w:rsid w:val="002031C5"/>
    <w:rsid w:val="00203C58"/>
    <w:rsid w:val="00204735"/>
    <w:rsid w:val="002057CE"/>
    <w:rsid w:val="002061F4"/>
    <w:rsid w:val="00206240"/>
    <w:rsid w:val="002075EF"/>
    <w:rsid w:val="00210D69"/>
    <w:rsid w:val="00213A44"/>
    <w:rsid w:val="00213B6E"/>
    <w:rsid w:val="00214BEE"/>
    <w:rsid w:val="00214C4E"/>
    <w:rsid w:val="00214F23"/>
    <w:rsid w:val="002206C4"/>
    <w:rsid w:val="00220ABB"/>
    <w:rsid w:val="00222D1C"/>
    <w:rsid w:val="00223399"/>
    <w:rsid w:val="00224FF3"/>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47E70"/>
    <w:rsid w:val="00250270"/>
    <w:rsid w:val="002502A3"/>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6E7B"/>
    <w:rsid w:val="002A7D78"/>
    <w:rsid w:val="002B0675"/>
    <w:rsid w:val="002B0732"/>
    <w:rsid w:val="002B1761"/>
    <w:rsid w:val="002B228B"/>
    <w:rsid w:val="002B3B94"/>
    <w:rsid w:val="002B47C1"/>
    <w:rsid w:val="002B4D35"/>
    <w:rsid w:val="002B4F52"/>
    <w:rsid w:val="002B5692"/>
    <w:rsid w:val="002B5C00"/>
    <w:rsid w:val="002B5D37"/>
    <w:rsid w:val="002B5E72"/>
    <w:rsid w:val="002B7118"/>
    <w:rsid w:val="002B7197"/>
    <w:rsid w:val="002B7498"/>
    <w:rsid w:val="002C0544"/>
    <w:rsid w:val="002C0F87"/>
    <w:rsid w:val="002C10B6"/>
    <w:rsid w:val="002C13FF"/>
    <w:rsid w:val="002C2429"/>
    <w:rsid w:val="002C2BDC"/>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040"/>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413"/>
    <w:rsid w:val="002F081B"/>
    <w:rsid w:val="002F0A7C"/>
    <w:rsid w:val="002F0BA7"/>
    <w:rsid w:val="002F1028"/>
    <w:rsid w:val="002F1855"/>
    <w:rsid w:val="002F319B"/>
    <w:rsid w:val="002F39C7"/>
    <w:rsid w:val="002F4586"/>
    <w:rsid w:val="002F45B1"/>
    <w:rsid w:val="002F4E5D"/>
    <w:rsid w:val="002F564A"/>
    <w:rsid w:val="002F6370"/>
    <w:rsid w:val="002F6C5E"/>
    <w:rsid w:val="002F7ED9"/>
    <w:rsid w:val="00300194"/>
    <w:rsid w:val="00302DD8"/>
    <w:rsid w:val="0030478E"/>
    <w:rsid w:val="003053A9"/>
    <w:rsid w:val="003054E4"/>
    <w:rsid w:val="00305B63"/>
    <w:rsid w:val="00305D4C"/>
    <w:rsid w:val="003061BD"/>
    <w:rsid w:val="00306265"/>
    <w:rsid w:val="00306D3C"/>
    <w:rsid w:val="00307ADD"/>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5CA"/>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48AE"/>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30BD"/>
    <w:rsid w:val="00403CB7"/>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4AB"/>
    <w:rsid w:val="00433693"/>
    <w:rsid w:val="00433770"/>
    <w:rsid w:val="0043430D"/>
    <w:rsid w:val="00436224"/>
    <w:rsid w:val="00437926"/>
    <w:rsid w:val="00440500"/>
    <w:rsid w:val="00440D89"/>
    <w:rsid w:val="00441A41"/>
    <w:rsid w:val="00441B7E"/>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3F48"/>
    <w:rsid w:val="004643DA"/>
    <w:rsid w:val="004676FD"/>
    <w:rsid w:val="00471FE8"/>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3F5D"/>
    <w:rsid w:val="004B489A"/>
    <w:rsid w:val="004B7C58"/>
    <w:rsid w:val="004C15BD"/>
    <w:rsid w:val="004C3017"/>
    <w:rsid w:val="004D1199"/>
    <w:rsid w:val="004D15D6"/>
    <w:rsid w:val="004D1E23"/>
    <w:rsid w:val="004D3E1B"/>
    <w:rsid w:val="004D66B3"/>
    <w:rsid w:val="004D77A4"/>
    <w:rsid w:val="004D7C58"/>
    <w:rsid w:val="004E0993"/>
    <w:rsid w:val="004E0A54"/>
    <w:rsid w:val="004E127C"/>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1A9"/>
    <w:rsid w:val="005174D3"/>
    <w:rsid w:val="00517DB0"/>
    <w:rsid w:val="00520262"/>
    <w:rsid w:val="00520A16"/>
    <w:rsid w:val="00522C0F"/>
    <w:rsid w:val="00522C93"/>
    <w:rsid w:val="00523715"/>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1641"/>
    <w:rsid w:val="005522DB"/>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4378"/>
    <w:rsid w:val="00594CEF"/>
    <w:rsid w:val="0059527F"/>
    <w:rsid w:val="00595735"/>
    <w:rsid w:val="00596C39"/>
    <w:rsid w:val="0059748A"/>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B77AC"/>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481"/>
    <w:rsid w:val="005D38CD"/>
    <w:rsid w:val="005D4FDC"/>
    <w:rsid w:val="005D571F"/>
    <w:rsid w:val="005D57BB"/>
    <w:rsid w:val="005D6429"/>
    <w:rsid w:val="005E0C6C"/>
    <w:rsid w:val="005E29DC"/>
    <w:rsid w:val="005E34A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42D"/>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3AB8"/>
    <w:rsid w:val="00645368"/>
    <w:rsid w:val="006478D9"/>
    <w:rsid w:val="006502A1"/>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E39"/>
    <w:rsid w:val="00664B5D"/>
    <w:rsid w:val="00664E76"/>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574D"/>
    <w:rsid w:val="006A6015"/>
    <w:rsid w:val="006A6051"/>
    <w:rsid w:val="006A60C8"/>
    <w:rsid w:val="006A6104"/>
    <w:rsid w:val="006A6A8F"/>
    <w:rsid w:val="006A6D31"/>
    <w:rsid w:val="006A6EDC"/>
    <w:rsid w:val="006B12AB"/>
    <w:rsid w:val="006B14E8"/>
    <w:rsid w:val="006B1B50"/>
    <w:rsid w:val="006B1EA3"/>
    <w:rsid w:val="006B26B7"/>
    <w:rsid w:val="006B5046"/>
    <w:rsid w:val="006B5547"/>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16B0"/>
    <w:rsid w:val="006D2A2D"/>
    <w:rsid w:val="006D3B53"/>
    <w:rsid w:val="006D4014"/>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1E44"/>
    <w:rsid w:val="0071315B"/>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4828"/>
    <w:rsid w:val="00754B38"/>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7DD42"/>
    <w:rsid w:val="0078066D"/>
    <w:rsid w:val="00780753"/>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97842"/>
    <w:rsid w:val="007A0236"/>
    <w:rsid w:val="007A2AC5"/>
    <w:rsid w:val="007A2CDE"/>
    <w:rsid w:val="007A2D75"/>
    <w:rsid w:val="007A3A06"/>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523A"/>
    <w:rsid w:val="007D6449"/>
    <w:rsid w:val="007D6683"/>
    <w:rsid w:val="007D7A1F"/>
    <w:rsid w:val="007D8686"/>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7F7D72"/>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0C"/>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36315"/>
    <w:rsid w:val="008415F6"/>
    <w:rsid w:val="0084201D"/>
    <w:rsid w:val="008427C1"/>
    <w:rsid w:val="00842874"/>
    <w:rsid w:val="00842A37"/>
    <w:rsid w:val="00842A7D"/>
    <w:rsid w:val="00844C14"/>
    <w:rsid w:val="00844DE6"/>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1DF5"/>
    <w:rsid w:val="00892E5F"/>
    <w:rsid w:val="008936EE"/>
    <w:rsid w:val="00893D68"/>
    <w:rsid w:val="00894F2A"/>
    <w:rsid w:val="0089503F"/>
    <w:rsid w:val="00895471"/>
    <w:rsid w:val="00895EF7"/>
    <w:rsid w:val="0089608E"/>
    <w:rsid w:val="00896576"/>
    <w:rsid w:val="008968D4"/>
    <w:rsid w:val="008A02AB"/>
    <w:rsid w:val="008A0B8D"/>
    <w:rsid w:val="008A101E"/>
    <w:rsid w:val="008A13AC"/>
    <w:rsid w:val="008A1713"/>
    <w:rsid w:val="008A1DA8"/>
    <w:rsid w:val="008A2742"/>
    <w:rsid w:val="008A2E98"/>
    <w:rsid w:val="008A2F98"/>
    <w:rsid w:val="008A393F"/>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3E02"/>
    <w:rsid w:val="00926238"/>
    <w:rsid w:val="00926EA1"/>
    <w:rsid w:val="009302B0"/>
    <w:rsid w:val="00930F76"/>
    <w:rsid w:val="00931A0C"/>
    <w:rsid w:val="00931C8D"/>
    <w:rsid w:val="009320A9"/>
    <w:rsid w:val="009321F6"/>
    <w:rsid w:val="00933C6E"/>
    <w:rsid w:val="00934BA1"/>
    <w:rsid w:val="0093502E"/>
    <w:rsid w:val="00935519"/>
    <w:rsid w:val="00935CBF"/>
    <w:rsid w:val="00936BC4"/>
    <w:rsid w:val="00937175"/>
    <w:rsid w:val="0093780C"/>
    <w:rsid w:val="00937C97"/>
    <w:rsid w:val="00937F26"/>
    <w:rsid w:val="00940107"/>
    <w:rsid w:val="00940346"/>
    <w:rsid w:val="00940687"/>
    <w:rsid w:val="00940A03"/>
    <w:rsid w:val="00942DF9"/>
    <w:rsid w:val="009435AA"/>
    <w:rsid w:val="00943FFF"/>
    <w:rsid w:val="009447B1"/>
    <w:rsid w:val="00944B96"/>
    <w:rsid w:val="00945E93"/>
    <w:rsid w:val="00945EA9"/>
    <w:rsid w:val="00946B67"/>
    <w:rsid w:val="00947ACC"/>
    <w:rsid w:val="00947C8D"/>
    <w:rsid w:val="009513B2"/>
    <w:rsid w:val="00951927"/>
    <w:rsid w:val="00952BF0"/>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B07"/>
    <w:rsid w:val="00967FA0"/>
    <w:rsid w:val="009700DC"/>
    <w:rsid w:val="0097112C"/>
    <w:rsid w:val="0097263C"/>
    <w:rsid w:val="009729DD"/>
    <w:rsid w:val="00974A21"/>
    <w:rsid w:val="0097538C"/>
    <w:rsid w:val="00975B47"/>
    <w:rsid w:val="00975CF0"/>
    <w:rsid w:val="00976662"/>
    <w:rsid w:val="00977493"/>
    <w:rsid w:val="009804AE"/>
    <w:rsid w:val="00980960"/>
    <w:rsid w:val="0098185B"/>
    <w:rsid w:val="009819C2"/>
    <w:rsid w:val="009830ED"/>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155A"/>
    <w:rsid w:val="009A2E94"/>
    <w:rsid w:val="009A4794"/>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0B1C"/>
    <w:rsid w:val="009E1619"/>
    <w:rsid w:val="009E1C63"/>
    <w:rsid w:val="009E3461"/>
    <w:rsid w:val="009E3601"/>
    <w:rsid w:val="009E3859"/>
    <w:rsid w:val="009E3E90"/>
    <w:rsid w:val="009E40C9"/>
    <w:rsid w:val="009E42C4"/>
    <w:rsid w:val="009E65BF"/>
    <w:rsid w:val="009E681B"/>
    <w:rsid w:val="009E7729"/>
    <w:rsid w:val="009E7A10"/>
    <w:rsid w:val="009F049C"/>
    <w:rsid w:val="009F0A21"/>
    <w:rsid w:val="009F0EFA"/>
    <w:rsid w:val="009F1347"/>
    <w:rsid w:val="009F136E"/>
    <w:rsid w:val="009F17A0"/>
    <w:rsid w:val="009F2312"/>
    <w:rsid w:val="009F29E9"/>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132C"/>
    <w:rsid w:val="00A227D5"/>
    <w:rsid w:val="00A22CED"/>
    <w:rsid w:val="00A24EDA"/>
    <w:rsid w:val="00A253CD"/>
    <w:rsid w:val="00A26180"/>
    <w:rsid w:val="00A2F154"/>
    <w:rsid w:val="00A32F63"/>
    <w:rsid w:val="00A336A3"/>
    <w:rsid w:val="00A33C1B"/>
    <w:rsid w:val="00A340D7"/>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5E69"/>
    <w:rsid w:val="00A56119"/>
    <w:rsid w:val="00A562AF"/>
    <w:rsid w:val="00A56DA5"/>
    <w:rsid w:val="00A56E00"/>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22C"/>
    <w:rsid w:val="00A90C57"/>
    <w:rsid w:val="00A912AA"/>
    <w:rsid w:val="00A9144B"/>
    <w:rsid w:val="00A9173F"/>
    <w:rsid w:val="00A92F4F"/>
    <w:rsid w:val="00A930B6"/>
    <w:rsid w:val="00A9376C"/>
    <w:rsid w:val="00A93C5B"/>
    <w:rsid w:val="00A950EE"/>
    <w:rsid w:val="00A95584"/>
    <w:rsid w:val="00A956A2"/>
    <w:rsid w:val="00A95785"/>
    <w:rsid w:val="00A95CB2"/>
    <w:rsid w:val="00A95FE5"/>
    <w:rsid w:val="00A9625E"/>
    <w:rsid w:val="00A9749F"/>
    <w:rsid w:val="00A97718"/>
    <w:rsid w:val="00A97DC2"/>
    <w:rsid w:val="00AA0713"/>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589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0320"/>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72"/>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0BE5"/>
    <w:rsid w:val="00BA1D85"/>
    <w:rsid w:val="00BA36D4"/>
    <w:rsid w:val="00BA4E69"/>
    <w:rsid w:val="00BA52B7"/>
    <w:rsid w:val="00BA626E"/>
    <w:rsid w:val="00BA68D9"/>
    <w:rsid w:val="00BA6A0B"/>
    <w:rsid w:val="00BA6F12"/>
    <w:rsid w:val="00BA720D"/>
    <w:rsid w:val="00BA7DB0"/>
    <w:rsid w:val="00BB077C"/>
    <w:rsid w:val="00BB16BE"/>
    <w:rsid w:val="00BB1CAC"/>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5108"/>
    <w:rsid w:val="00C07192"/>
    <w:rsid w:val="00C07699"/>
    <w:rsid w:val="00C114BF"/>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5E84"/>
    <w:rsid w:val="00C46F50"/>
    <w:rsid w:val="00C472D4"/>
    <w:rsid w:val="00C475B8"/>
    <w:rsid w:val="00C51040"/>
    <w:rsid w:val="00C51782"/>
    <w:rsid w:val="00C51B9A"/>
    <w:rsid w:val="00C5286F"/>
    <w:rsid w:val="00C53991"/>
    <w:rsid w:val="00C540BF"/>
    <w:rsid w:val="00C54A26"/>
    <w:rsid w:val="00C56E6B"/>
    <w:rsid w:val="00C57102"/>
    <w:rsid w:val="00C57B46"/>
    <w:rsid w:val="00C603FC"/>
    <w:rsid w:val="00C61416"/>
    <w:rsid w:val="00C632BD"/>
    <w:rsid w:val="00C63704"/>
    <w:rsid w:val="00C639E6"/>
    <w:rsid w:val="00C63CE5"/>
    <w:rsid w:val="00C64EFC"/>
    <w:rsid w:val="00C652B2"/>
    <w:rsid w:val="00C6551B"/>
    <w:rsid w:val="00C657CA"/>
    <w:rsid w:val="00C6585A"/>
    <w:rsid w:val="00C65A0C"/>
    <w:rsid w:val="00C65C73"/>
    <w:rsid w:val="00C6692A"/>
    <w:rsid w:val="00C670F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85600"/>
    <w:rsid w:val="00C85603"/>
    <w:rsid w:val="00C91ACD"/>
    <w:rsid w:val="00C92FE3"/>
    <w:rsid w:val="00C931A2"/>
    <w:rsid w:val="00C93B9E"/>
    <w:rsid w:val="00C93CBF"/>
    <w:rsid w:val="00C94578"/>
    <w:rsid w:val="00C95365"/>
    <w:rsid w:val="00C95FE5"/>
    <w:rsid w:val="00CA1EB9"/>
    <w:rsid w:val="00CA4625"/>
    <w:rsid w:val="00CA467E"/>
    <w:rsid w:val="00CA4C2C"/>
    <w:rsid w:val="00CA535D"/>
    <w:rsid w:val="00CA7229"/>
    <w:rsid w:val="00CA7A6F"/>
    <w:rsid w:val="00CB15B0"/>
    <w:rsid w:val="00CB2F41"/>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3DCD"/>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C62"/>
    <w:rsid w:val="00CE4E9C"/>
    <w:rsid w:val="00CE5729"/>
    <w:rsid w:val="00CE5797"/>
    <w:rsid w:val="00CE5B8D"/>
    <w:rsid w:val="00CE6749"/>
    <w:rsid w:val="00CE6A71"/>
    <w:rsid w:val="00CE7D60"/>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7234"/>
    <w:rsid w:val="00D27D88"/>
    <w:rsid w:val="00D30CDA"/>
    <w:rsid w:val="00D32290"/>
    <w:rsid w:val="00D32EA4"/>
    <w:rsid w:val="00D34CC2"/>
    <w:rsid w:val="00D35EA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0272"/>
    <w:rsid w:val="00D62E03"/>
    <w:rsid w:val="00D63F70"/>
    <w:rsid w:val="00D644ED"/>
    <w:rsid w:val="00D64FF3"/>
    <w:rsid w:val="00D65280"/>
    <w:rsid w:val="00D66D44"/>
    <w:rsid w:val="00D67093"/>
    <w:rsid w:val="00D70671"/>
    <w:rsid w:val="00D70AE6"/>
    <w:rsid w:val="00D70DBB"/>
    <w:rsid w:val="00D7107D"/>
    <w:rsid w:val="00D729BC"/>
    <w:rsid w:val="00D72DCA"/>
    <w:rsid w:val="00D748F9"/>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031"/>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2DE"/>
    <w:rsid w:val="00DD2953"/>
    <w:rsid w:val="00DD2D4B"/>
    <w:rsid w:val="00DD42E4"/>
    <w:rsid w:val="00DD459D"/>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1030"/>
    <w:rsid w:val="00E233E0"/>
    <w:rsid w:val="00E237E1"/>
    <w:rsid w:val="00E23B87"/>
    <w:rsid w:val="00E246D3"/>
    <w:rsid w:val="00E255D6"/>
    <w:rsid w:val="00E25C65"/>
    <w:rsid w:val="00E25E5E"/>
    <w:rsid w:val="00E25FAC"/>
    <w:rsid w:val="00E26B41"/>
    <w:rsid w:val="00E2753F"/>
    <w:rsid w:val="00E303C3"/>
    <w:rsid w:val="00E30855"/>
    <w:rsid w:val="00E32CED"/>
    <w:rsid w:val="00E33E08"/>
    <w:rsid w:val="00E3402A"/>
    <w:rsid w:val="00E347B5"/>
    <w:rsid w:val="00E34C3A"/>
    <w:rsid w:val="00E35C69"/>
    <w:rsid w:val="00E374A8"/>
    <w:rsid w:val="00E3787E"/>
    <w:rsid w:val="00E37C26"/>
    <w:rsid w:val="00E4037A"/>
    <w:rsid w:val="00E403B2"/>
    <w:rsid w:val="00E405C4"/>
    <w:rsid w:val="00E409A0"/>
    <w:rsid w:val="00E40AE0"/>
    <w:rsid w:val="00E42C92"/>
    <w:rsid w:val="00E42F0F"/>
    <w:rsid w:val="00E43D3A"/>
    <w:rsid w:val="00E43F10"/>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92A"/>
    <w:rsid w:val="00E6301A"/>
    <w:rsid w:val="00E631B7"/>
    <w:rsid w:val="00E6341B"/>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9FC"/>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A43"/>
    <w:rsid w:val="00EF3481"/>
    <w:rsid w:val="00EF4C0A"/>
    <w:rsid w:val="00EF5279"/>
    <w:rsid w:val="00EF72FC"/>
    <w:rsid w:val="00EF7E86"/>
    <w:rsid w:val="00F00682"/>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3C77"/>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033"/>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5986"/>
    <w:rsid w:val="00F76C75"/>
    <w:rsid w:val="00F77E03"/>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3317"/>
    <w:rsid w:val="00F9431B"/>
    <w:rsid w:val="00F94F15"/>
    <w:rsid w:val="00F96136"/>
    <w:rsid w:val="00F96E77"/>
    <w:rsid w:val="00F973D7"/>
    <w:rsid w:val="00F976D6"/>
    <w:rsid w:val="00F97CF4"/>
    <w:rsid w:val="00FA0620"/>
    <w:rsid w:val="00FA1779"/>
    <w:rsid w:val="00FA28DC"/>
    <w:rsid w:val="00FA30C3"/>
    <w:rsid w:val="00FA39DF"/>
    <w:rsid w:val="00FA43BD"/>
    <w:rsid w:val="00FA4C74"/>
    <w:rsid w:val="00FA4CB9"/>
    <w:rsid w:val="00FA50D3"/>
    <w:rsid w:val="00FA544F"/>
    <w:rsid w:val="00FA5B05"/>
    <w:rsid w:val="00FA74CA"/>
    <w:rsid w:val="00FA7677"/>
    <w:rsid w:val="00FB018B"/>
    <w:rsid w:val="00FB055E"/>
    <w:rsid w:val="00FB0C08"/>
    <w:rsid w:val="00FB11BB"/>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0BCB6"/>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nhideWhenUsed/>
    <w:rsid w:val="00A20505"/>
    <w:rPr>
      <w:sz w:val="16"/>
      <w:szCs w:val="16"/>
    </w:rPr>
  </w:style>
  <w:style w:type="paragraph" w:styleId="af3">
    <w:name w:val="annotation text"/>
    <w:basedOn w:val="a"/>
    <w:link w:val="af4"/>
    <w:unhideWhenUsed/>
    <w:rsid w:val="00A20505"/>
    <w:rPr>
      <w:sz w:val="20"/>
      <w:szCs w:val="20"/>
    </w:rPr>
  </w:style>
  <w:style w:type="character" w:customStyle="1" w:styleId="af4">
    <w:name w:val="コメント文字列 (文字)"/>
    <w:basedOn w:val="a0"/>
    <w:link w:val="af3"/>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061646">
      <w:bodyDiv w:val="1"/>
      <w:marLeft w:val="0"/>
      <w:marRight w:val="0"/>
      <w:marTop w:val="0"/>
      <w:marBottom w:val="0"/>
      <w:divBdr>
        <w:top w:val="none" w:sz="0" w:space="0" w:color="auto"/>
        <w:left w:val="none" w:sz="0" w:space="0" w:color="auto"/>
        <w:bottom w:val="none" w:sz="0" w:space="0" w:color="auto"/>
        <w:right w:val="none" w:sz="0" w:space="0" w:color="auto"/>
      </w:divBdr>
    </w:div>
    <w:div w:id="240482719">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0356564">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5969360">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47374027">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70823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29324967">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591179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980509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hearing.com/ja-JP/"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nnheiser.com/ja-jp"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nnheiser@pjbc.co.j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6B94A729-8F1B-4A9D-B814-B121AF062412}">
  <ds:schemaRefs>
    <ds:schemaRef ds:uri="http://schemas.openxmlformats.org/officeDocument/2006/bibliography"/>
  </ds:schemaRefs>
</ds:datastoreItem>
</file>

<file path=customXml/itemProps3.xml><?xml version="1.0" encoding="utf-8"?>
<ds:datastoreItem xmlns:ds="http://schemas.openxmlformats.org/officeDocument/2006/customXml" ds:itemID="{0D243AEB-C24E-417E-8E80-AEB3E478A23F}">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ef733840-a030-407a-81fd-8542cf71766b"/>
    <ds:schemaRef ds:uri="4f0e5b64-9eed-4a48-b14c-1c28240562d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910121A-BB32-401D-9A97-6E1E3A847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3</Pages>
  <Words>465</Words>
  <Characters>2655</Characters>
  <Application>Microsoft Office Word</Application>
  <DocSecurity>0</DocSecurity>
  <Lines>22</Lines>
  <Paragraphs>6</Paragraphs>
  <ScaleCrop>false</ScaleCrop>
  <Company>Sennheiser electronic GmbH &amp; Co. KG</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中島里弥</cp:lastModifiedBy>
  <cp:revision>7</cp:revision>
  <cp:lastPrinted>2024-10-04T04:24:00Z</cp:lastPrinted>
  <dcterms:created xsi:type="dcterms:W3CDTF">2024-09-18T11:52:00Z</dcterms:created>
  <dcterms:modified xsi:type="dcterms:W3CDTF">2024-10-04T04:25:00Z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